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B6252" w14:textId="6A50999A" w:rsidR="0045496F" w:rsidRPr="00AB1228" w:rsidRDefault="0045496F" w:rsidP="00DC5476">
      <w:pPr>
        <w:jc w:val="center"/>
        <w:rPr>
          <w:rFonts w:ascii="Arial" w:hAnsi="Arial" w:cs="Arial"/>
          <w:b/>
          <w:bCs/>
          <w:color w:val="8A8A8A"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 1. DEFINICJE</w:t>
      </w:r>
    </w:p>
    <w:p w14:paraId="7027CFFC" w14:textId="77777777" w:rsidR="0045496F" w:rsidRPr="0045496F" w:rsidRDefault="0045496F" w:rsidP="009911F8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sz w:val="24"/>
          <w:szCs w:val="24"/>
        </w:rPr>
        <w:t xml:space="preserve">Użyte w niniejszym regulaminie pojęcia oznaczają: </w:t>
      </w:r>
    </w:p>
    <w:p w14:paraId="4262DB7A" w14:textId="1E2980F8" w:rsidR="0045496F" w:rsidRPr="00E5623F" w:rsidRDefault="0045496F" w:rsidP="00E5623F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Świadczeniodawca lub CM</w:t>
      </w:r>
      <w:r w:rsidRPr="0045496F">
        <w:rPr>
          <w:rFonts w:ascii="Arial" w:hAnsi="Arial" w:cs="Arial"/>
          <w:sz w:val="24"/>
          <w:szCs w:val="24"/>
        </w:rPr>
        <w:t xml:space="preserve"> – Centrum Medyczne MEDICOVER, ul. Piłsudskiego 44a, </w:t>
      </w:r>
      <w:r w:rsidR="00D3096E">
        <w:rPr>
          <w:rFonts w:ascii="Arial" w:hAnsi="Arial" w:cs="Arial"/>
          <w:sz w:val="24"/>
          <w:szCs w:val="24"/>
        </w:rPr>
        <w:t xml:space="preserve"> </w:t>
      </w:r>
      <w:r w:rsidRPr="0045496F">
        <w:rPr>
          <w:rFonts w:ascii="Arial" w:hAnsi="Arial" w:cs="Arial"/>
          <w:sz w:val="24"/>
          <w:szCs w:val="24"/>
        </w:rPr>
        <w:t>10-577 Olsztyn</w:t>
      </w:r>
      <w:r w:rsidR="00E5623F">
        <w:rPr>
          <w:rFonts w:ascii="Arial" w:hAnsi="Arial" w:cs="Arial"/>
          <w:sz w:val="24"/>
          <w:szCs w:val="24"/>
        </w:rPr>
        <w:t xml:space="preserve">; </w:t>
      </w:r>
      <w:r w:rsidR="00EB7C4F" w:rsidRPr="00EB7C4F">
        <w:rPr>
          <w:rFonts w:ascii="Arial" w:hAnsi="Arial" w:cs="Arial"/>
          <w:sz w:val="24"/>
          <w:szCs w:val="24"/>
        </w:rPr>
        <w:t>ul. Grabiszyńska 24, 50-001 Wrocław</w:t>
      </w:r>
      <w:r w:rsidR="00E5623F">
        <w:rPr>
          <w:rFonts w:ascii="Arial" w:hAnsi="Arial" w:cs="Arial"/>
          <w:sz w:val="24"/>
          <w:szCs w:val="24"/>
        </w:rPr>
        <w:t xml:space="preserve">; ul. </w:t>
      </w:r>
      <w:r w:rsidR="00E5623F" w:rsidRPr="00E5623F">
        <w:rPr>
          <w:rFonts w:ascii="Arial" w:hAnsi="Arial" w:cs="Arial"/>
          <w:sz w:val="24"/>
          <w:szCs w:val="24"/>
        </w:rPr>
        <w:t>Fabryczna 1</w:t>
      </w:r>
      <w:r w:rsidR="00E5623F">
        <w:rPr>
          <w:rFonts w:ascii="Arial" w:hAnsi="Arial" w:cs="Arial"/>
          <w:sz w:val="24"/>
          <w:szCs w:val="24"/>
        </w:rPr>
        <w:t xml:space="preserve">, </w:t>
      </w:r>
      <w:r w:rsidR="00E5623F" w:rsidRPr="00E5623F">
        <w:rPr>
          <w:rFonts w:ascii="Arial" w:hAnsi="Arial" w:cs="Arial"/>
          <w:sz w:val="24"/>
          <w:szCs w:val="24"/>
        </w:rPr>
        <w:t>31-553 Kraków</w:t>
      </w:r>
      <w:r w:rsidR="00E5623F">
        <w:rPr>
          <w:rFonts w:ascii="Arial" w:hAnsi="Arial" w:cs="Arial"/>
          <w:sz w:val="24"/>
          <w:szCs w:val="24"/>
        </w:rPr>
        <w:t xml:space="preserve">;  ul. </w:t>
      </w:r>
      <w:r w:rsidR="00E5623F" w:rsidRPr="00E5623F">
        <w:rPr>
          <w:rFonts w:ascii="Arial" w:hAnsi="Arial" w:cs="Arial"/>
          <w:sz w:val="24"/>
          <w:szCs w:val="24"/>
        </w:rPr>
        <w:t>Prosta 36</w:t>
      </w:r>
      <w:r w:rsidR="00E5623F">
        <w:rPr>
          <w:rFonts w:ascii="Arial" w:hAnsi="Arial" w:cs="Arial"/>
          <w:sz w:val="24"/>
          <w:szCs w:val="24"/>
        </w:rPr>
        <w:t xml:space="preserve">, </w:t>
      </w:r>
      <w:r w:rsidR="00E5623F" w:rsidRPr="00E5623F">
        <w:rPr>
          <w:rFonts w:ascii="Arial" w:hAnsi="Arial" w:cs="Arial"/>
          <w:sz w:val="24"/>
          <w:szCs w:val="24"/>
        </w:rPr>
        <w:t>00-838 Warszawa</w:t>
      </w:r>
      <w:r w:rsidR="00E5623F">
        <w:rPr>
          <w:rFonts w:ascii="Arial" w:hAnsi="Arial" w:cs="Arial"/>
          <w:sz w:val="24"/>
          <w:szCs w:val="24"/>
        </w:rPr>
        <w:t xml:space="preserve">; </w:t>
      </w:r>
      <w:r w:rsidR="00373886">
        <w:rPr>
          <w:rFonts w:ascii="Arial" w:hAnsi="Arial" w:cs="Arial"/>
          <w:sz w:val="24"/>
          <w:szCs w:val="24"/>
        </w:rPr>
        <w:t xml:space="preserve">ul. </w:t>
      </w:r>
      <w:r w:rsidR="00373886" w:rsidRPr="00373886">
        <w:rPr>
          <w:rFonts w:ascii="Arial" w:hAnsi="Arial" w:cs="Arial"/>
          <w:sz w:val="24"/>
          <w:szCs w:val="24"/>
        </w:rPr>
        <w:t>Pomorska 106</w:t>
      </w:r>
      <w:r w:rsidR="00373886">
        <w:rPr>
          <w:rFonts w:ascii="Arial" w:hAnsi="Arial" w:cs="Arial"/>
          <w:sz w:val="24"/>
          <w:szCs w:val="24"/>
        </w:rPr>
        <w:t xml:space="preserve">, </w:t>
      </w:r>
      <w:r w:rsidR="00373886" w:rsidRPr="00373886">
        <w:rPr>
          <w:rFonts w:ascii="Arial" w:hAnsi="Arial" w:cs="Arial"/>
          <w:sz w:val="24"/>
          <w:szCs w:val="24"/>
        </w:rPr>
        <w:t>91-402 Łódź</w:t>
      </w:r>
    </w:p>
    <w:p w14:paraId="658AA492" w14:textId="3200DE0F" w:rsidR="0045496F" w:rsidRPr="0045496F" w:rsidRDefault="0035149D" w:rsidP="009911F8">
      <w:pPr>
        <w:tabs>
          <w:tab w:val="left" w:pos="28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45496F" w:rsidRPr="0045496F">
        <w:rPr>
          <w:rFonts w:ascii="Arial" w:hAnsi="Arial" w:cs="Arial"/>
          <w:b/>
          <w:bCs/>
          <w:sz w:val="24"/>
          <w:szCs w:val="24"/>
        </w:rPr>
        <w:t>NFZ</w:t>
      </w:r>
      <w:r w:rsidR="0045496F" w:rsidRPr="0045496F">
        <w:rPr>
          <w:rFonts w:ascii="Arial" w:hAnsi="Arial" w:cs="Arial"/>
          <w:sz w:val="24"/>
          <w:szCs w:val="24"/>
        </w:rPr>
        <w:t xml:space="preserve"> – Narodowy Fundusz Zdrowia</w:t>
      </w:r>
    </w:p>
    <w:p w14:paraId="12D8594C" w14:textId="3FB56C38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POZ</w:t>
      </w:r>
      <w:r w:rsidRPr="0045496F">
        <w:rPr>
          <w:rFonts w:ascii="Arial" w:hAnsi="Arial" w:cs="Arial"/>
          <w:sz w:val="24"/>
          <w:szCs w:val="24"/>
        </w:rPr>
        <w:t xml:space="preserve"> – podstawowa opieka zdrowotna finansowana ze środków płatnika publicznego – NFZ</w:t>
      </w:r>
    </w:p>
    <w:p w14:paraId="10E66D70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IKP</w:t>
      </w:r>
      <w:r w:rsidRPr="0045496F">
        <w:rPr>
          <w:rFonts w:ascii="Arial" w:hAnsi="Arial" w:cs="Arial"/>
          <w:sz w:val="24"/>
          <w:szCs w:val="24"/>
        </w:rPr>
        <w:t xml:space="preserve"> – Internetowe Konto Pacjenta; Pacjent ma możliwość założenia Internetowego Konta Pacjenta na ogólnopolskiej platformie: </w:t>
      </w:r>
      <w:hyperlink r:id="rId8" w:history="1">
        <w:r w:rsidRPr="0045496F">
          <w:rPr>
            <w:rStyle w:val="Hipercze"/>
            <w:rFonts w:ascii="Arial" w:hAnsi="Arial" w:cs="Arial"/>
            <w:sz w:val="24"/>
            <w:szCs w:val="24"/>
          </w:rPr>
          <w:t>https://pacjent.gov.pl/internetowe-konto-pacjenta</w:t>
        </w:r>
      </w:hyperlink>
      <w:r w:rsidRPr="0045496F">
        <w:rPr>
          <w:rFonts w:ascii="Arial" w:hAnsi="Arial" w:cs="Arial"/>
          <w:sz w:val="24"/>
          <w:szCs w:val="24"/>
        </w:rPr>
        <w:t xml:space="preserve"> </w:t>
      </w:r>
    </w:p>
    <w:p w14:paraId="73011755" w14:textId="22981E72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System teleinformatyczny</w:t>
      </w:r>
      <w:r w:rsidRPr="0045496F">
        <w:rPr>
          <w:rFonts w:ascii="Arial" w:hAnsi="Arial" w:cs="Arial"/>
          <w:sz w:val="24"/>
          <w:szCs w:val="24"/>
        </w:rPr>
        <w:t xml:space="preserve">– oprogramowanie do obsługi kontraktu z NFZ, służące </w:t>
      </w:r>
      <w:r w:rsidR="00373886">
        <w:rPr>
          <w:rFonts w:ascii="Arial" w:hAnsi="Arial" w:cs="Arial"/>
          <w:sz w:val="24"/>
          <w:szCs w:val="24"/>
        </w:rPr>
        <w:br/>
      </w:r>
      <w:r w:rsidRPr="0045496F">
        <w:rPr>
          <w:rFonts w:ascii="Arial" w:hAnsi="Arial" w:cs="Arial"/>
          <w:sz w:val="24"/>
          <w:szCs w:val="24"/>
        </w:rPr>
        <w:t xml:space="preserve">do zarządzania przez Świadczeniodawcę wizytami w CM oraz teleporadami, umożliwiające dostęp do danych, w tym do danych Pacjenta, jego dokumentacji medycznej, wyników badań oraz archiwum wizyt </w:t>
      </w:r>
    </w:p>
    <w:p w14:paraId="0BE91A2F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Teleporada</w:t>
      </w:r>
      <w:r w:rsidRPr="0045496F">
        <w:rPr>
          <w:rFonts w:ascii="Arial" w:hAnsi="Arial" w:cs="Arial"/>
          <w:sz w:val="24"/>
          <w:szCs w:val="24"/>
        </w:rPr>
        <w:t xml:space="preserve"> –świadczenie zdrowotne realizowane przez Świadczeniodawcę na rzecz Pacjenta na odległość, przy użyciu systemów teleinformatycznych lub systemów łączności, bez bezpośredniego badania przedmiotowego, której zasady i zakres świadczenia określa Regulamin Teleporad</w:t>
      </w:r>
    </w:p>
    <w:p w14:paraId="089E2BC2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Regulamin Teleporad lub Regulamin</w:t>
      </w:r>
      <w:r w:rsidRPr="0045496F">
        <w:rPr>
          <w:rFonts w:ascii="Arial" w:hAnsi="Arial" w:cs="Arial"/>
          <w:sz w:val="24"/>
          <w:szCs w:val="24"/>
        </w:rPr>
        <w:t xml:space="preserve"> – niniejszy regulamin</w:t>
      </w:r>
    </w:p>
    <w:p w14:paraId="37016B2C" w14:textId="50492EE0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Pacjent</w:t>
      </w:r>
      <w:r w:rsidRPr="0045496F">
        <w:rPr>
          <w:rFonts w:ascii="Arial" w:hAnsi="Arial" w:cs="Arial"/>
          <w:sz w:val="24"/>
          <w:szCs w:val="24"/>
        </w:rPr>
        <w:t xml:space="preserve"> – osoba, która złożyła deklarację wyboru Lekarza, pielęgniarki, położnej POZ </w:t>
      </w:r>
      <w:r w:rsidR="00373886">
        <w:rPr>
          <w:rFonts w:ascii="Arial" w:hAnsi="Arial" w:cs="Arial"/>
          <w:sz w:val="24"/>
          <w:szCs w:val="24"/>
        </w:rPr>
        <w:br/>
      </w:r>
      <w:r w:rsidRPr="0045496F">
        <w:rPr>
          <w:rFonts w:ascii="Arial" w:hAnsi="Arial" w:cs="Arial"/>
          <w:sz w:val="24"/>
          <w:szCs w:val="24"/>
        </w:rPr>
        <w:t xml:space="preserve">w placówce, w tym również osoba niepełnoletnia, korzystająca ze świadczeń zdrowotnych </w:t>
      </w:r>
      <w:r w:rsidR="00373886">
        <w:rPr>
          <w:rFonts w:ascii="Arial" w:hAnsi="Arial" w:cs="Arial"/>
          <w:sz w:val="24"/>
          <w:szCs w:val="24"/>
        </w:rPr>
        <w:br/>
      </w:r>
      <w:r w:rsidRPr="0045496F">
        <w:rPr>
          <w:rFonts w:ascii="Arial" w:hAnsi="Arial" w:cs="Arial"/>
          <w:sz w:val="24"/>
          <w:szCs w:val="24"/>
        </w:rPr>
        <w:t>w CM MEDICOVER</w:t>
      </w:r>
    </w:p>
    <w:p w14:paraId="59D26545" w14:textId="72814A79" w:rsidR="00421D80" w:rsidRPr="00E5623F" w:rsidRDefault="0045496F" w:rsidP="00E5623F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lastRenderedPageBreak/>
        <w:t>Personel Medyczny</w:t>
      </w:r>
      <w:r w:rsidRPr="0045496F">
        <w:rPr>
          <w:rFonts w:ascii="Arial" w:hAnsi="Arial" w:cs="Arial"/>
          <w:sz w:val="24"/>
          <w:szCs w:val="24"/>
        </w:rPr>
        <w:t xml:space="preserve"> – Lekarz, Pielęgniarka lub Położna, którzy udzielają świadczeń </w:t>
      </w:r>
      <w:r w:rsidRPr="0045496F">
        <w:rPr>
          <w:rFonts w:ascii="Arial" w:hAnsi="Arial" w:cs="Arial"/>
          <w:sz w:val="24"/>
          <w:szCs w:val="24"/>
        </w:rPr>
        <w:br/>
        <w:t>u Świadczeniodawcy w ramach umowy z Narodowym Funduszem Zdrowia w zakresie POZ.</w:t>
      </w:r>
    </w:p>
    <w:p w14:paraId="5A1A6EC0" w14:textId="77777777" w:rsidR="00AB1228" w:rsidRPr="00AB1228" w:rsidRDefault="00AB1228" w:rsidP="00AB122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§2. ZAPIS NA TELEPORADĘ</w:t>
      </w:r>
    </w:p>
    <w:p w14:paraId="4317A360" w14:textId="71686CEA" w:rsidR="00AB1228" w:rsidRPr="00AB1228" w:rsidRDefault="00AB1228" w:rsidP="00AB1228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Z teleporady mogą skorzystać Pacjenci, którzy złożyli stosowną deklarację wyboru Lekarza Rodzinnego i/lub Pielęgniarki w CM MEDICOVER.</w:t>
      </w:r>
    </w:p>
    <w:p w14:paraId="7CE37BBA" w14:textId="77777777" w:rsidR="00AB1228" w:rsidRPr="00AB1228" w:rsidRDefault="00AB1228" w:rsidP="00AB1228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Personel Medyczny udziela teleporad po wcześniejszej rejestracji Pacjenta w systemie. </w:t>
      </w:r>
    </w:p>
    <w:p w14:paraId="3E0E9751" w14:textId="35844333" w:rsidR="00AB1228" w:rsidRDefault="00AB1228" w:rsidP="00AB1228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Rejestracja odbywa się na konkretny dzień i godzinę pod numerem telefonu lub w recepcji CM</w:t>
      </w:r>
      <w:r w:rsidR="00730973">
        <w:rPr>
          <w:rFonts w:ascii="Arial" w:hAnsi="Arial" w:cs="Arial"/>
          <w:sz w:val="24"/>
          <w:szCs w:val="24"/>
        </w:rPr>
        <w:t>:</w:t>
      </w:r>
    </w:p>
    <w:p w14:paraId="25F2464D" w14:textId="3CBA1D7E" w:rsidR="00E5623F" w:rsidRDefault="00E5623F" w:rsidP="00730973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Kraków – </w:t>
      </w:r>
      <w:r w:rsidRPr="00E5623F">
        <w:rPr>
          <w:rFonts w:ascii="Arial" w:hAnsi="Arial" w:cs="Arial"/>
          <w:b/>
          <w:bCs/>
          <w:sz w:val="24"/>
          <w:szCs w:val="24"/>
        </w:rPr>
        <w:t>500 900 500</w:t>
      </w:r>
    </w:p>
    <w:p w14:paraId="6ECF4A5F" w14:textId="174EF991" w:rsidR="00E5623F" w:rsidRDefault="00E5623F" w:rsidP="00730973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Łódź – </w:t>
      </w:r>
      <w:r w:rsidRPr="00E5623F">
        <w:rPr>
          <w:rFonts w:ascii="Arial" w:hAnsi="Arial" w:cs="Arial"/>
          <w:b/>
          <w:bCs/>
          <w:sz w:val="24"/>
          <w:szCs w:val="24"/>
        </w:rPr>
        <w:t>500 900 500</w:t>
      </w:r>
    </w:p>
    <w:p w14:paraId="36A34560" w14:textId="5EC927DB" w:rsidR="00730973" w:rsidRPr="00E5623F" w:rsidRDefault="00730973" w:rsidP="00730973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730973">
        <w:rPr>
          <w:rFonts w:ascii="Arial" w:hAnsi="Arial" w:cs="Arial"/>
          <w:sz w:val="24"/>
          <w:szCs w:val="24"/>
        </w:rPr>
        <w:t xml:space="preserve">Olsztyn </w:t>
      </w:r>
      <w:r w:rsidR="00E5623F">
        <w:rPr>
          <w:rFonts w:ascii="Arial" w:hAnsi="Arial" w:cs="Arial"/>
          <w:sz w:val="24"/>
          <w:szCs w:val="24"/>
        </w:rPr>
        <w:t>-</w:t>
      </w:r>
      <w:r w:rsidRPr="00730973">
        <w:rPr>
          <w:rFonts w:ascii="Arial" w:hAnsi="Arial" w:cs="Arial"/>
          <w:sz w:val="24"/>
          <w:szCs w:val="24"/>
        </w:rPr>
        <w:t xml:space="preserve"> </w:t>
      </w:r>
      <w:r w:rsidRPr="00730973">
        <w:rPr>
          <w:rFonts w:ascii="Arial" w:hAnsi="Arial" w:cs="Arial"/>
          <w:b/>
          <w:bCs/>
          <w:sz w:val="24"/>
          <w:szCs w:val="24"/>
        </w:rPr>
        <w:t>668 167</w:t>
      </w:r>
      <w:r w:rsidR="00E5623F">
        <w:rPr>
          <w:rFonts w:ascii="Arial" w:hAnsi="Arial" w:cs="Arial"/>
          <w:b/>
          <w:bCs/>
          <w:sz w:val="24"/>
          <w:szCs w:val="24"/>
        </w:rPr>
        <w:t> </w:t>
      </w:r>
      <w:r w:rsidRPr="00730973">
        <w:rPr>
          <w:rFonts w:ascii="Arial" w:hAnsi="Arial" w:cs="Arial"/>
          <w:b/>
          <w:bCs/>
          <w:sz w:val="24"/>
          <w:szCs w:val="24"/>
        </w:rPr>
        <w:t>661</w:t>
      </w:r>
    </w:p>
    <w:p w14:paraId="562FEC97" w14:textId="38370923" w:rsidR="00E5623F" w:rsidRPr="00730973" w:rsidRDefault="00E5623F" w:rsidP="00730973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E5623F">
        <w:rPr>
          <w:rFonts w:ascii="Arial" w:hAnsi="Arial" w:cs="Arial"/>
          <w:sz w:val="24"/>
          <w:szCs w:val="24"/>
        </w:rPr>
        <w:t xml:space="preserve">Warszawa </w:t>
      </w:r>
      <w:r>
        <w:rPr>
          <w:rFonts w:ascii="Arial" w:hAnsi="Arial" w:cs="Arial"/>
          <w:sz w:val="24"/>
          <w:szCs w:val="24"/>
        </w:rPr>
        <w:t>–</w:t>
      </w:r>
      <w:r w:rsidRPr="00E5623F">
        <w:rPr>
          <w:rFonts w:ascii="Arial" w:hAnsi="Arial" w:cs="Arial"/>
          <w:sz w:val="24"/>
          <w:szCs w:val="24"/>
        </w:rPr>
        <w:t xml:space="preserve"> </w:t>
      </w:r>
      <w:r w:rsidRPr="00E5623F">
        <w:rPr>
          <w:rFonts w:ascii="Arial" w:hAnsi="Arial" w:cs="Arial"/>
          <w:b/>
          <w:bCs/>
          <w:sz w:val="24"/>
          <w:szCs w:val="24"/>
        </w:rPr>
        <w:t>500 900 500</w:t>
      </w:r>
    </w:p>
    <w:p w14:paraId="6473C8B3" w14:textId="123C4BF5" w:rsidR="006A5817" w:rsidRPr="00090AB2" w:rsidRDefault="00730973" w:rsidP="00090AB2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730973">
        <w:rPr>
          <w:rFonts w:ascii="Arial" w:hAnsi="Arial" w:cs="Arial"/>
          <w:sz w:val="24"/>
          <w:szCs w:val="24"/>
        </w:rPr>
        <w:t xml:space="preserve">Wrocław </w:t>
      </w:r>
      <w:r w:rsidR="00E5623F">
        <w:rPr>
          <w:rFonts w:ascii="Arial" w:hAnsi="Arial" w:cs="Arial"/>
          <w:sz w:val="24"/>
          <w:szCs w:val="24"/>
        </w:rPr>
        <w:t>-</w:t>
      </w:r>
      <w:r w:rsidRPr="00730973">
        <w:rPr>
          <w:rFonts w:ascii="Arial" w:hAnsi="Arial" w:cs="Arial"/>
          <w:sz w:val="24"/>
          <w:szCs w:val="24"/>
        </w:rPr>
        <w:t xml:space="preserve"> </w:t>
      </w:r>
      <w:r w:rsidRPr="00730973">
        <w:rPr>
          <w:rFonts w:ascii="Arial" w:hAnsi="Arial" w:cs="Arial"/>
          <w:b/>
          <w:bCs/>
          <w:sz w:val="24"/>
          <w:szCs w:val="24"/>
        </w:rPr>
        <w:t>510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730973">
        <w:rPr>
          <w:rFonts w:ascii="Arial" w:hAnsi="Arial" w:cs="Arial"/>
          <w:b/>
          <w:bCs/>
          <w:sz w:val="24"/>
          <w:szCs w:val="24"/>
        </w:rPr>
        <w:t>217</w:t>
      </w:r>
      <w:r w:rsidR="00090AB2">
        <w:rPr>
          <w:rFonts w:ascii="Arial" w:hAnsi="Arial" w:cs="Arial"/>
          <w:b/>
          <w:bCs/>
          <w:sz w:val="24"/>
          <w:szCs w:val="24"/>
        </w:rPr>
        <w:t> </w:t>
      </w:r>
      <w:r w:rsidRPr="00730973">
        <w:rPr>
          <w:rFonts w:ascii="Arial" w:hAnsi="Arial" w:cs="Arial"/>
          <w:b/>
          <w:bCs/>
          <w:sz w:val="24"/>
          <w:szCs w:val="24"/>
        </w:rPr>
        <w:t>917</w:t>
      </w:r>
    </w:p>
    <w:p w14:paraId="0D7E9DCA" w14:textId="77777777" w:rsidR="00090AB2" w:rsidRPr="00090AB2" w:rsidRDefault="00090AB2" w:rsidP="00090AB2">
      <w:pPr>
        <w:pStyle w:val="Akapitzlist"/>
        <w:shd w:val="clear" w:color="auto" w:fill="FFFFFF" w:themeFill="background1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6854C09D" w14:textId="21CE23D3" w:rsidR="00AB1228" w:rsidRPr="00AB1228" w:rsidRDefault="00AB1228" w:rsidP="00AB1228">
      <w:pPr>
        <w:pStyle w:val="Akapitzlist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 xml:space="preserve">§3. PRZEBIEG I ZAKRES TELEPORADY </w:t>
      </w:r>
    </w:p>
    <w:p w14:paraId="166E2D04" w14:textId="77777777" w:rsidR="00AB1228" w:rsidRPr="00AB1228" w:rsidRDefault="00AB1228" w:rsidP="00373886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Personel Medyczny realizuje teleporadę poprzez połączenie telefoniczne na podany przez Pacjenta numer telefonu podczas złożenia deklaracji w CM. Pacjent jest odpowiedzialny za wskazanie aktualnego numeru telefonu do kontaktu telefonicznego bezpośredniego.</w:t>
      </w:r>
    </w:p>
    <w:p w14:paraId="1BC1AE19" w14:textId="40D4B170" w:rsidR="00AB1228" w:rsidRPr="00AB1228" w:rsidRDefault="00AB1228" w:rsidP="00373886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Przed przystąpieniem do wywiadu medycznego Personel Medyczny weryfikuje tożsamość Pacjenta na podstawie danych zamieszczonych w dokumentacji medycznej w systemie lub deklaracji wyboru, o której mowa w art. 10 ustawy z dnia 27 października 2017 r. </w:t>
      </w:r>
      <w:r w:rsidR="00373886">
        <w:rPr>
          <w:rFonts w:ascii="Arial" w:hAnsi="Arial" w:cs="Arial"/>
          <w:sz w:val="24"/>
          <w:szCs w:val="24"/>
        </w:rPr>
        <w:br/>
      </w:r>
      <w:r w:rsidRPr="00AB1228">
        <w:rPr>
          <w:rFonts w:ascii="Arial" w:hAnsi="Arial" w:cs="Arial"/>
          <w:sz w:val="24"/>
          <w:szCs w:val="24"/>
        </w:rPr>
        <w:t>o podstawowej opiece zdrowotnej.</w:t>
      </w:r>
    </w:p>
    <w:p w14:paraId="7040BF09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W przypadku Pacjenta do 18 roku życia, kontakt następuje z jego przedstawicielem ustawowym, wskazanym w deklaracji wyboru lekarza/pielęgniarki pod wskazanym w tym dokumencie nr telefonu do kontaktu bezpośredniego.</w:t>
      </w:r>
    </w:p>
    <w:p w14:paraId="7EEDA0D2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lastRenderedPageBreak/>
        <w:t xml:space="preserve">Personel Medyczny podejmuje 3 próby połączenia telefonicznego z Pacjentem, w odstępie nie krótszym niż 5 minut. </w:t>
      </w:r>
    </w:p>
    <w:p w14:paraId="7D3F8F7F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W przypadku braku połączenia umówiona teleporada zostaje anulowana. Lekarz nie podejmuje ponownego kontaktu z pacjentem. </w:t>
      </w:r>
    </w:p>
    <w:p w14:paraId="0A70FB0B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Pacjent powinien przygotować się do teleporady, w miarę możliwości przebywać w miejscu odosobnionym, w pomieszczeniu zapewniającym swobodną rozmowę.</w:t>
      </w:r>
    </w:p>
    <w:p w14:paraId="2B5B8ADF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W ramach świadczonej teleporady Personel Medyczny może: </w:t>
      </w:r>
    </w:p>
    <w:p w14:paraId="71EB577D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a) udzielić porady medycznej; </w:t>
      </w:r>
    </w:p>
    <w:p w14:paraId="6C884560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b) wystawić e-receptę;</w:t>
      </w:r>
    </w:p>
    <w:p w14:paraId="42DA7487" w14:textId="46A34E43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c) wystawić e-skierowanie</w:t>
      </w:r>
      <w:r w:rsidR="00A80C71">
        <w:rPr>
          <w:rFonts w:ascii="Arial" w:hAnsi="Arial" w:cs="Arial"/>
          <w:sz w:val="24"/>
          <w:szCs w:val="24"/>
        </w:rPr>
        <w:t>;</w:t>
      </w:r>
    </w:p>
    <w:p w14:paraId="51B5343C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d) udzielić informacji na temat przyjmowania leków; </w:t>
      </w:r>
    </w:p>
    <w:p w14:paraId="2FA1CFCB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e) wystawić e-zwolnienie; </w:t>
      </w:r>
    </w:p>
    <w:p w14:paraId="6DAD6B18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f) w przypadku wystąpienia objawów chorobowych charakterystycznych dla COVID-19; wystawić Pacjentowi skierowanie na test w kierunku koronawirusa;</w:t>
      </w:r>
    </w:p>
    <w:p w14:paraId="30F27B72" w14:textId="3AA7EE1B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g) wystawić e-zlecenie na wyroby medyczne jako kontynuację zaopatrzenia w wyroby medyczne, jeżeli jest to uzasadnione stanem zdrowia Pacjenta, potwierdzonym </w:t>
      </w:r>
      <w:r w:rsidR="00373886">
        <w:rPr>
          <w:rFonts w:ascii="Arial" w:hAnsi="Arial" w:cs="Arial"/>
          <w:sz w:val="24"/>
          <w:szCs w:val="24"/>
        </w:rPr>
        <w:br/>
      </w:r>
      <w:r w:rsidRPr="00AB1228">
        <w:rPr>
          <w:rFonts w:ascii="Arial" w:hAnsi="Arial" w:cs="Arial"/>
          <w:sz w:val="24"/>
          <w:szCs w:val="24"/>
        </w:rPr>
        <w:t xml:space="preserve">w dokumentacji medycznej. </w:t>
      </w:r>
    </w:p>
    <w:p w14:paraId="6176847A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Pacjent ma możliwość dostępu do e-recepty i e-skierowania w ramach Internetowego Konta Pacjenta (IKP) lub uzyskać 4-cyfrowy kod podczas teleporady.</w:t>
      </w:r>
    </w:p>
    <w:p w14:paraId="1AC521C7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Personel Medyczny sporządza dokumentację medyczną Pacjenta w systemie, w ramach udzielania teleporady. </w:t>
      </w:r>
    </w:p>
    <w:p w14:paraId="12C936E9" w14:textId="511A8370" w:rsidR="000B7060" w:rsidRPr="00E5623F" w:rsidRDefault="00AB1228" w:rsidP="00E5623F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lastRenderedPageBreak/>
        <w:t xml:space="preserve">Podczas teleporady Personel Medyczny może podjąć decyzję o konieczności odbycia stacjonarnej wizyty w placówce medycznej, np. gdy stan Pacjenta wskazuje na konieczność przeprowadzenia badania przedmiotowego lub innych procedur z zakresu kompetencji POZ a niemożliwych do zrealizowania podczas teleporady. </w:t>
      </w:r>
    </w:p>
    <w:p w14:paraId="7628551D" w14:textId="4E64F99F" w:rsidR="00AB1228" w:rsidRPr="00AB1228" w:rsidRDefault="00AB1228" w:rsidP="00AB122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§4. ZOBOWIĄZANIA CM</w:t>
      </w:r>
    </w:p>
    <w:p w14:paraId="045641D5" w14:textId="77777777" w:rsidR="00AB1228" w:rsidRPr="00AB1228" w:rsidRDefault="00AB1228" w:rsidP="00AB1228">
      <w:pPr>
        <w:spacing w:line="360" w:lineRule="auto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W przypadku udzielania teleporad Świadczeniodawca zobowiązuje się do:</w:t>
      </w:r>
    </w:p>
    <w:p w14:paraId="7C284B70" w14:textId="77777777" w:rsidR="00AB1228" w:rsidRPr="00AB1228" w:rsidRDefault="00AB1228" w:rsidP="00AB1228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Zapewnienia odpowiedniego sprzętu Personelowi Medycznemu, za pomocą którego będzie odbywała się teleporada. </w:t>
      </w:r>
    </w:p>
    <w:p w14:paraId="30E2F755" w14:textId="77777777" w:rsidR="00AB1228" w:rsidRPr="00AB1228" w:rsidRDefault="00AB1228" w:rsidP="00AB1228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Udzielenia Pacjentowi wszelkich informacji dotyczących zakresu i tryby udzielania teleporad. </w:t>
      </w:r>
    </w:p>
    <w:p w14:paraId="794168CB" w14:textId="766917A3" w:rsidR="00AB1228" w:rsidRPr="00421D80" w:rsidRDefault="00AB1228" w:rsidP="00421D80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Zapewnienia intymności i poufności Pacjentom na takim samym poziomie, jak w przypadku świadczeń realizowanych w sposób tradycyjny. </w:t>
      </w:r>
    </w:p>
    <w:p w14:paraId="5D5E1A06" w14:textId="77777777" w:rsidR="00AB1228" w:rsidRPr="00AB1228" w:rsidRDefault="00AB1228" w:rsidP="00AB1228">
      <w:pPr>
        <w:spacing w:line="360" w:lineRule="auto"/>
        <w:ind w:left="720"/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 5. POSTANOWIENIA KOŃCOWE:</w:t>
      </w:r>
    </w:p>
    <w:p w14:paraId="7E192FC4" w14:textId="77777777" w:rsidR="00AB1228" w:rsidRPr="00AB1228" w:rsidRDefault="00AB1228" w:rsidP="00AB1228">
      <w:pPr>
        <w:pStyle w:val="Akapitzlist"/>
        <w:numPr>
          <w:ilvl w:val="1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W sprawach nieuregulowanych w niniejszym regulaminie zastosowanie mają przepisy powszechnie obowiązujące. </w:t>
      </w:r>
    </w:p>
    <w:p w14:paraId="274A7F5F" w14:textId="77777777" w:rsidR="00AB1228" w:rsidRDefault="00AB1228" w:rsidP="00AB1228">
      <w:pPr>
        <w:pStyle w:val="Akapitzlist"/>
        <w:numPr>
          <w:ilvl w:val="1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Dalsze informacje o Regulaminie Teleporad można uzyskać: </w:t>
      </w:r>
    </w:p>
    <w:p w14:paraId="70051B14" w14:textId="2A09E3A8" w:rsidR="00AB1228" w:rsidRPr="00190C7C" w:rsidRDefault="00AB1228" w:rsidP="00190C7C">
      <w:pPr>
        <w:pStyle w:val="Akapitzlist"/>
        <w:numPr>
          <w:ilvl w:val="0"/>
          <w:numId w:val="10"/>
        </w:numPr>
        <w:spacing w:line="360" w:lineRule="auto"/>
        <w:jc w:val="both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190C7C">
        <w:rPr>
          <w:rFonts w:ascii="Arial" w:hAnsi="Arial" w:cs="Arial"/>
          <w:sz w:val="24"/>
          <w:szCs w:val="24"/>
        </w:rPr>
        <w:t xml:space="preserve">na stronie internetowej: </w:t>
      </w:r>
      <w:hyperlink r:id="rId9">
        <w:r w:rsidRPr="00190C7C">
          <w:rPr>
            <w:rStyle w:val="Hipercze"/>
            <w:rFonts w:ascii="Arial" w:hAnsi="Arial" w:cs="Arial"/>
            <w:sz w:val="24"/>
            <w:szCs w:val="24"/>
          </w:rPr>
          <w:t xml:space="preserve">www.medicover.pl/   </w:t>
        </w:r>
      </w:hyperlink>
    </w:p>
    <w:p w14:paraId="0EECB79E" w14:textId="3A8FD040" w:rsidR="00AB1228" w:rsidRDefault="00AB1228" w:rsidP="00190C7C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C7C">
        <w:rPr>
          <w:rFonts w:ascii="Arial" w:hAnsi="Arial" w:cs="Arial"/>
          <w:sz w:val="24"/>
          <w:szCs w:val="24"/>
        </w:rPr>
        <w:t>bezpośrednio w CM MEDICOVER</w:t>
      </w:r>
      <w:r w:rsidR="004831E6">
        <w:rPr>
          <w:rFonts w:ascii="Arial" w:hAnsi="Arial" w:cs="Arial"/>
          <w:sz w:val="24"/>
          <w:szCs w:val="24"/>
        </w:rPr>
        <w:t xml:space="preserve"> </w:t>
      </w:r>
      <w:r w:rsidR="00373886">
        <w:rPr>
          <w:rFonts w:ascii="Arial" w:hAnsi="Arial" w:cs="Arial"/>
          <w:sz w:val="24"/>
          <w:szCs w:val="24"/>
        </w:rPr>
        <w:t xml:space="preserve">KRAKÓW FABRYCZNA, CM </w:t>
      </w:r>
      <w:r w:rsidR="00090AB2">
        <w:rPr>
          <w:rFonts w:ascii="Arial" w:hAnsi="Arial" w:cs="Arial"/>
          <w:sz w:val="24"/>
          <w:szCs w:val="24"/>
        </w:rPr>
        <w:t xml:space="preserve">MEDICOVER </w:t>
      </w:r>
      <w:r w:rsidR="00373886">
        <w:rPr>
          <w:rFonts w:ascii="Arial" w:hAnsi="Arial" w:cs="Arial"/>
          <w:sz w:val="24"/>
          <w:szCs w:val="24"/>
        </w:rPr>
        <w:t xml:space="preserve">ŁÓDŹ POMORSKA, </w:t>
      </w:r>
      <w:r w:rsidR="00090AB2">
        <w:rPr>
          <w:rFonts w:ascii="Arial" w:hAnsi="Arial" w:cs="Arial"/>
          <w:sz w:val="24"/>
          <w:szCs w:val="24"/>
        </w:rPr>
        <w:t xml:space="preserve">CM MEDICOVER </w:t>
      </w:r>
      <w:r w:rsidRPr="00190C7C">
        <w:rPr>
          <w:rFonts w:ascii="Arial" w:hAnsi="Arial" w:cs="Arial"/>
          <w:sz w:val="24"/>
          <w:szCs w:val="24"/>
        </w:rPr>
        <w:t>OLSZTYN</w:t>
      </w:r>
      <w:r w:rsidR="00630C6B">
        <w:rPr>
          <w:rFonts w:ascii="Arial" w:hAnsi="Arial" w:cs="Arial"/>
          <w:sz w:val="24"/>
          <w:szCs w:val="24"/>
        </w:rPr>
        <w:t xml:space="preserve">, CM MEDICOVER WARSZAWA PROSTA </w:t>
      </w:r>
      <w:r w:rsidR="004831E6">
        <w:rPr>
          <w:rFonts w:ascii="Arial" w:hAnsi="Arial" w:cs="Arial"/>
          <w:sz w:val="24"/>
          <w:szCs w:val="24"/>
        </w:rPr>
        <w:t xml:space="preserve">oraz w CM MEDICOVER </w:t>
      </w:r>
      <w:r w:rsidR="00853371">
        <w:rPr>
          <w:rFonts w:ascii="Arial" w:hAnsi="Arial" w:cs="Arial"/>
          <w:sz w:val="24"/>
          <w:szCs w:val="24"/>
        </w:rPr>
        <w:t>WROCŁAW TARASY GRABISZYŃSKIE</w:t>
      </w:r>
    </w:p>
    <w:p w14:paraId="10B2083A" w14:textId="10A3AFA0" w:rsidR="009A2724" w:rsidRPr="009A2724" w:rsidRDefault="00AB1228" w:rsidP="009A272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C7C">
        <w:rPr>
          <w:rFonts w:ascii="Arial" w:hAnsi="Arial" w:cs="Arial"/>
          <w:sz w:val="24"/>
          <w:szCs w:val="24"/>
        </w:rPr>
        <w:t>telefonicznie</w:t>
      </w:r>
      <w:r w:rsidR="00853371">
        <w:rPr>
          <w:rFonts w:ascii="Arial" w:hAnsi="Arial" w:cs="Arial"/>
          <w:sz w:val="24"/>
          <w:szCs w:val="24"/>
        </w:rPr>
        <w:t>, dzwoniąc na</w:t>
      </w:r>
      <w:r w:rsidRPr="00190C7C">
        <w:rPr>
          <w:rFonts w:ascii="Arial" w:hAnsi="Arial" w:cs="Arial"/>
          <w:sz w:val="24"/>
          <w:szCs w:val="24"/>
        </w:rPr>
        <w:t xml:space="preserve"> </w:t>
      </w:r>
      <w:r w:rsidR="00853371">
        <w:rPr>
          <w:rFonts w:ascii="Arial" w:hAnsi="Arial" w:cs="Arial"/>
          <w:sz w:val="24"/>
          <w:szCs w:val="24"/>
        </w:rPr>
        <w:t>numery</w:t>
      </w:r>
      <w:r w:rsidR="009A2724">
        <w:rPr>
          <w:rFonts w:ascii="Arial" w:hAnsi="Arial" w:cs="Arial"/>
          <w:sz w:val="24"/>
          <w:szCs w:val="24"/>
        </w:rPr>
        <w:t xml:space="preserve">, </w:t>
      </w:r>
      <w:r w:rsidR="00090AB2">
        <w:rPr>
          <w:rFonts w:ascii="Arial" w:hAnsi="Arial" w:cs="Arial"/>
          <w:sz w:val="24"/>
          <w:szCs w:val="24"/>
        </w:rPr>
        <w:t xml:space="preserve">Kraków – </w:t>
      </w:r>
      <w:r w:rsidR="00090AB2" w:rsidRPr="00090AB2">
        <w:rPr>
          <w:rFonts w:ascii="Arial" w:hAnsi="Arial" w:cs="Arial"/>
          <w:b/>
          <w:bCs/>
          <w:sz w:val="24"/>
          <w:szCs w:val="24"/>
        </w:rPr>
        <w:t>500 900 500</w:t>
      </w:r>
      <w:r w:rsidR="00090AB2">
        <w:rPr>
          <w:rFonts w:ascii="Arial" w:hAnsi="Arial" w:cs="Arial"/>
          <w:sz w:val="24"/>
          <w:szCs w:val="24"/>
        </w:rPr>
        <w:t xml:space="preserve">, Łódź – </w:t>
      </w:r>
      <w:r w:rsidR="00090AB2" w:rsidRPr="00090AB2">
        <w:rPr>
          <w:rFonts w:ascii="Arial" w:hAnsi="Arial" w:cs="Arial"/>
          <w:b/>
          <w:bCs/>
          <w:sz w:val="24"/>
          <w:szCs w:val="24"/>
        </w:rPr>
        <w:t>500 900 500</w:t>
      </w:r>
      <w:r w:rsidR="00090AB2">
        <w:rPr>
          <w:rFonts w:ascii="Arial" w:hAnsi="Arial" w:cs="Arial"/>
          <w:sz w:val="24"/>
          <w:szCs w:val="24"/>
        </w:rPr>
        <w:t xml:space="preserve">, </w:t>
      </w:r>
      <w:r w:rsidR="009A2724" w:rsidRPr="009A2724">
        <w:rPr>
          <w:rFonts w:ascii="Arial" w:hAnsi="Arial" w:cs="Arial"/>
          <w:sz w:val="24"/>
          <w:szCs w:val="24"/>
        </w:rPr>
        <w:t xml:space="preserve">Olsztyn – 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668 167</w:t>
      </w:r>
      <w:r w:rsidR="009A2724">
        <w:rPr>
          <w:rFonts w:ascii="Arial" w:hAnsi="Arial" w:cs="Arial"/>
          <w:b/>
          <w:bCs/>
          <w:sz w:val="24"/>
          <w:szCs w:val="24"/>
        </w:rPr>
        <w:t> 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661</w:t>
      </w:r>
      <w:r w:rsidR="009A2724">
        <w:rPr>
          <w:rFonts w:ascii="Arial" w:hAnsi="Arial" w:cs="Arial"/>
          <w:b/>
          <w:bCs/>
          <w:sz w:val="24"/>
          <w:szCs w:val="24"/>
        </w:rPr>
        <w:t xml:space="preserve">, </w:t>
      </w:r>
      <w:r w:rsidR="00090AB2" w:rsidRPr="00090AB2">
        <w:rPr>
          <w:rFonts w:ascii="Arial" w:hAnsi="Arial" w:cs="Arial"/>
          <w:sz w:val="24"/>
          <w:szCs w:val="24"/>
        </w:rPr>
        <w:t>Warszawa –</w:t>
      </w:r>
      <w:r w:rsidR="00090AB2">
        <w:rPr>
          <w:rFonts w:ascii="Arial" w:hAnsi="Arial" w:cs="Arial"/>
          <w:b/>
          <w:bCs/>
          <w:sz w:val="24"/>
          <w:szCs w:val="24"/>
        </w:rPr>
        <w:t xml:space="preserve"> 500 900 500, </w:t>
      </w:r>
      <w:r w:rsidR="009A2724" w:rsidRPr="009A2724">
        <w:rPr>
          <w:rFonts w:ascii="Arial" w:hAnsi="Arial" w:cs="Arial"/>
          <w:sz w:val="24"/>
          <w:szCs w:val="24"/>
        </w:rPr>
        <w:t xml:space="preserve">Wrocław – 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510 217 917</w:t>
      </w:r>
    </w:p>
    <w:p w14:paraId="7C045299" w14:textId="77777777" w:rsidR="00025253" w:rsidRPr="00025253" w:rsidRDefault="00025253" w:rsidP="00E16CE9">
      <w:pPr>
        <w:rPr>
          <w:rFonts w:ascii="Arial" w:hAnsi="Arial" w:cs="Arial"/>
          <w:b/>
          <w:color w:val="717171"/>
          <w:sz w:val="24"/>
          <w:szCs w:val="24"/>
        </w:rPr>
      </w:pPr>
    </w:p>
    <w:sectPr w:rsidR="00025253" w:rsidRPr="00025253" w:rsidSect="0059550B">
      <w:headerReference w:type="default" r:id="rId10"/>
      <w:footerReference w:type="default" r:id="rId11"/>
      <w:pgSz w:w="11906" w:h="16838"/>
      <w:pgMar w:top="3119" w:right="1021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370E4" w14:textId="77777777" w:rsidR="00F509DA" w:rsidRDefault="00F509DA" w:rsidP="00D43A7E">
      <w:pPr>
        <w:spacing w:after="0" w:line="240" w:lineRule="auto"/>
      </w:pPr>
      <w:r>
        <w:separator/>
      </w:r>
    </w:p>
  </w:endnote>
  <w:endnote w:type="continuationSeparator" w:id="0">
    <w:p w14:paraId="24286F33" w14:textId="77777777" w:rsidR="00F509DA" w:rsidRDefault="00F509DA" w:rsidP="00D43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5617421"/>
      <w:docPartObj>
        <w:docPartGallery w:val="Page Numbers (Bottom of Page)"/>
        <w:docPartUnique/>
      </w:docPartObj>
    </w:sdtPr>
    <w:sdtContent>
      <w:p w14:paraId="15E5E1D7" w14:textId="701366F0" w:rsidR="00AB1228" w:rsidRDefault="00AB122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4E7067" w14:textId="77777777" w:rsidR="00AB1228" w:rsidRDefault="00AB12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55209" w14:textId="77777777" w:rsidR="00F509DA" w:rsidRDefault="00F509DA" w:rsidP="00D43A7E">
      <w:pPr>
        <w:spacing w:after="0" w:line="240" w:lineRule="auto"/>
      </w:pPr>
      <w:r>
        <w:separator/>
      </w:r>
    </w:p>
  </w:footnote>
  <w:footnote w:type="continuationSeparator" w:id="0">
    <w:p w14:paraId="7BED692A" w14:textId="77777777" w:rsidR="00F509DA" w:rsidRDefault="00F509DA" w:rsidP="00D43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3278F" w14:textId="77777777" w:rsidR="00E5623F" w:rsidRDefault="00E5623F">
    <w:pPr>
      <w:pStyle w:val="Nagwek"/>
      <w:rPr>
        <w:noProof/>
        <w:lang w:eastAsia="pl-PL"/>
      </w:rPr>
    </w:pPr>
  </w:p>
  <w:p w14:paraId="7D6658F6" w14:textId="2D2F789F" w:rsidR="00D43A7E" w:rsidRDefault="00F53E2D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5584523" wp14:editId="02E7DC46">
          <wp:simplePos x="0" y="0"/>
          <wp:positionH relativeFrom="page">
            <wp:posOffset>-55245</wp:posOffset>
          </wp:positionH>
          <wp:positionV relativeFrom="paragraph">
            <wp:posOffset>-482600</wp:posOffset>
          </wp:positionV>
          <wp:extent cx="7574251" cy="10713901"/>
          <wp:effectExtent l="0" t="0" r="825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ogolny 1 granat pus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51" cy="10713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4E5FF1" w14:textId="445CA889" w:rsidR="00442760" w:rsidRPr="006C0040" w:rsidRDefault="00271001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00B0F0"/>
        <w:sz w:val="52"/>
        <w:szCs w:val="52"/>
        <w:lang w:eastAsia="pl-PL"/>
      </w:rPr>
    </w:pPr>
    <w:r w:rsidRPr="00C116ED">
      <w:rPr>
        <w:rFonts w:ascii="Arial Black" w:hAnsi="Arial Black"/>
        <w:b/>
        <w:bCs/>
        <w:noProof/>
        <w:color w:val="0070C0"/>
        <w:sz w:val="52"/>
        <w:szCs w:val="52"/>
        <w:lang w:eastAsia="pl-PL"/>
      </w:rPr>
      <w:t>RE</w:t>
    </w:r>
    <w:r w:rsidR="00792B52" w:rsidRPr="00C116ED">
      <w:rPr>
        <w:rFonts w:ascii="Arial Black" w:hAnsi="Arial Black"/>
        <w:b/>
        <w:bCs/>
        <w:noProof/>
        <w:color w:val="0070C0"/>
        <w:sz w:val="52"/>
        <w:szCs w:val="52"/>
        <w:lang w:eastAsia="pl-PL"/>
      </w:rPr>
      <w:t>GULAMIN</w:t>
    </w:r>
    <w:r w:rsidR="00792B52">
      <w:rPr>
        <w:noProof/>
        <w:lang w:eastAsia="pl-PL"/>
      </w:rPr>
      <w:t xml:space="preserve"> </w:t>
    </w:r>
    <w:r w:rsidR="00792B52" w:rsidRPr="00C116ED">
      <w:rPr>
        <w:rFonts w:ascii="Arial Black" w:hAnsi="Arial Black"/>
        <w:noProof/>
        <w:color w:val="00B0F0"/>
        <w:sz w:val="44"/>
        <w:szCs w:val="44"/>
        <w:lang w:eastAsia="pl-PL"/>
      </w:rPr>
      <w:t>TELEPORAD</w:t>
    </w:r>
  </w:p>
  <w:p w14:paraId="57D9D2B0" w14:textId="6B10ED6C" w:rsidR="00792B52" w:rsidRPr="00C116ED" w:rsidRDefault="00792B52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8"/>
        <w:szCs w:val="28"/>
        <w:lang w:eastAsia="pl-PL"/>
      </w:rPr>
    </w:pPr>
    <w:r w:rsidRPr="00C116ED">
      <w:rPr>
        <w:rFonts w:ascii="Arial Black" w:hAnsi="Arial Black"/>
        <w:noProof/>
        <w:color w:val="FFC000"/>
        <w:sz w:val="28"/>
        <w:szCs w:val="28"/>
        <w:lang w:eastAsia="pl-PL"/>
      </w:rPr>
      <w:t>W RAMACH PODSTAWOWEJ OPIEKI ZDROWOTNEJ</w:t>
    </w:r>
  </w:p>
  <w:p w14:paraId="2BC3E4B6" w14:textId="1FE99FB0" w:rsidR="00792B52" w:rsidRDefault="00792B52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8"/>
        <w:szCs w:val="28"/>
        <w:lang w:eastAsia="pl-PL"/>
      </w:rPr>
    </w:pPr>
    <w:r w:rsidRPr="00C116ED">
      <w:rPr>
        <w:rFonts w:ascii="Arial Black" w:hAnsi="Arial Black"/>
        <w:noProof/>
        <w:color w:val="FFC000"/>
        <w:sz w:val="28"/>
        <w:szCs w:val="28"/>
        <w:lang w:eastAsia="pl-PL"/>
      </w:rPr>
      <w:t>CENTRUM MEDYCZNE MEDICOVER</w:t>
    </w:r>
  </w:p>
  <w:p w14:paraId="63F2BD93" w14:textId="1207580A" w:rsidR="00E5623F" w:rsidRDefault="00E5623F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4"/>
        <w:szCs w:val="24"/>
        <w:lang w:eastAsia="pl-PL"/>
      </w:rPr>
    </w:pPr>
    <w:r w:rsidRPr="00E5623F">
      <w:rPr>
        <w:rFonts w:ascii="Arial Black" w:hAnsi="Arial Black"/>
        <w:noProof/>
        <w:color w:val="FFC000"/>
        <w:sz w:val="24"/>
        <w:szCs w:val="24"/>
        <w:lang w:eastAsia="pl-PL"/>
      </w:rPr>
      <w:t>KRAKÓW FABRYCZNA</w:t>
    </w:r>
  </w:p>
  <w:p w14:paraId="032979A1" w14:textId="1251D259" w:rsidR="00E5623F" w:rsidRPr="00E5623F" w:rsidRDefault="00E5623F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4"/>
        <w:szCs w:val="24"/>
        <w:lang w:eastAsia="pl-PL"/>
      </w:rPr>
    </w:pPr>
    <w:r>
      <w:rPr>
        <w:rFonts w:ascii="Arial Black" w:hAnsi="Arial Black"/>
        <w:noProof/>
        <w:color w:val="FFC000"/>
        <w:sz w:val="24"/>
        <w:szCs w:val="24"/>
        <w:lang w:eastAsia="pl-PL"/>
      </w:rPr>
      <w:t>ŁÓDŹ P</w:t>
    </w:r>
    <w:r w:rsidR="00373886">
      <w:rPr>
        <w:rFonts w:ascii="Arial Black" w:hAnsi="Arial Black"/>
        <w:noProof/>
        <w:color w:val="FFC000"/>
        <w:sz w:val="24"/>
        <w:szCs w:val="24"/>
        <w:lang w:eastAsia="pl-PL"/>
      </w:rPr>
      <w:t>OMORSKA</w:t>
    </w:r>
  </w:p>
  <w:p w14:paraId="100B3009" w14:textId="11908692" w:rsidR="00666391" w:rsidRDefault="00666391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4"/>
        <w:szCs w:val="24"/>
        <w:lang w:eastAsia="pl-PL"/>
      </w:rPr>
    </w:pPr>
    <w:r w:rsidRPr="00F77EC7">
      <w:rPr>
        <w:rFonts w:ascii="Arial Black" w:hAnsi="Arial Black"/>
        <w:noProof/>
        <w:color w:val="FFC000"/>
        <w:sz w:val="24"/>
        <w:szCs w:val="24"/>
        <w:lang w:eastAsia="pl-PL"/>
      </w:rPr>
      <w:t>OLSZTYN PIŁSUDSKIEGO</w:t>
    </w:r>
  </w:p>
  <w:p w14:paraId="02E0D082" w14:textId="6B10DEAD" w:rsidR="00E5623F" w:rsidRPr="00F77EC7" w:rsidRDefault="00E5623F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4"/>
        <w:szCs w:val="24"/>
        <w:lang w:eastAsia="pl-PL"/>
      </w:rPr>
    </w:pPr>
    <w:r>
      <w:rPr>
        <w:rFonts w:ascii="Arial Black" w:hAnsi="Arial Black"/>
        <w:noProof/>
        <w:color w:val="FFC000"/>
        <w:sz w:val="24"/>
        <w:szCs w:val="24"/>
        <w:lang w:eastAsia="pl-PL"/>
      </w:rPr>
      <w:t>WARSZAWA PROSTA</w:t>
    </w:r>
  </w:p>
  <w:p w14:paraId="0E6CC75C" w14:textId="5CD197C9" w:rsidR="00F77EC7" w:rsidRPr="00F77EC7" w:rsidRDefault="00F77EC7" w:rsidP="002F0593">
    <w:pPr>
      <w:pStyle w:val="Nagwek"/>
      <w:tabs>
        <w:tab w:val="clear" w:pos="4536"/>
        <w:tab w:val="left" w:pos="9072"/>
      </w:tabs>
      <w:rPr>
        <w:noProof/>
        <w:sz w:val="24"/>
        <w:szCs w:val="24"/>
        <w:lang w:eastAsia="pl-PL"/>
      </w:rPr>
    </w:pPr>
    <w:r w:rsidRPr="00F77EC7">
      <w:rPr>
        <w:rFonts w:ascii="Arial Black" w:hAnsi="Arial Black"/>
        <w:noProof/>
        <w:color w:val="FFC000"/>
        <w:sz w:val="24"/>
        <w:szCs w:val="24"/>
        <w:lang w:eastAsia="pl-PL"/>
      </w:rPr>
      <w:t>WROCŁAW TARASY GRABISZYŃSKIE</w:t>
    </w:r>
  </w:p>
  <w:p w14:paraId="5A6FC037" w14:textId="7F919001" w:rsidR="00AF50B5" w:rsidRDefault="002F0593" w:rsidP="002F0593">
    <w:pPr>
      <w:pStyle w:val="Nagwek"/>
      <w:tabs>
        <w:tab w:val="clear" w:pos="4536"/>
        <w:tab w:val="left" w:pos="9072"/>
      </w:tabs>
      <w:rPr>
        <w:noProof/>
        <w:lang w:eastAsia="pl-PL"/>
      </w:rPr>
    </w:pPr>
    <w:r>
      <w:rPr>
        <w:noProof/>
        <w:lang w:eastAsia="pl-PL"/>
      </w:rPr>
      <w:tab/>
    </w:r>
  </w:p>
  <w:p w14:paraId="0C2DD8B9" w14:textId="77777777" w:rsidR="00D43A7E" w:rsidRDefault="00D43A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9.5pt;height:108pt;visibility:visible;mso-wrap-style:square" o:bullet="t">
        <v:imagedata r:id="rId1" o:title=""/>
      </v:shape>
    </w:pict>
  </w:numPicBullet>
  <w:numPicBullet w:numPicBulletId="1">
    <w:pict>
      <v:shape id="_x0000_i1032" type="#_x0000_t75" style="width:99.5pt;height:108pt;visibility:visible;mso-wrap-style:square" o:bullet="t">
        <v:imagedata r:id="rId2" o:title=""/>
      </v:shape>
    </w:pict>
  </w:numPicBullet>
  <w:numPicBullet w:numPicBulletId="2">
    <w:pict>
      <v:shape id="_x0000_i1033" type="#_x0000_t75" style="width:99.5pt;height:99.5pt;visibility:visible;mso-wrap-style:square" o:bullet="t">
        <v:imagedata r:id="rId3" o:title=""/>
      </v:shape>
    </w:pict>
  </w:numPicBullet>
  <w:numPicBullet w:numPicBulletId="3">
    <w:pict>
      <v:shape id="_x0000_i1034" type="#_x0000_t75" style="width:99.5pt;height:108pt;visibility:visible;mso-wrap-style:square" o:bullet="t">
        <v:imagedata r:id="rId4" o:title=""/>
      </v:shape>
    </w:pict>
  </w:numPicBullet>
  <w:numPicBullet w:numPicBulletId="4">
    <w:pict>
      <v:shape id="_x0000_i1035" type="#_x0000_t75" style="width:99.5pt;height:99.5pt;visibility:visible;mso-wrap-style:square" o:bullet="t">
        <v:imagedata r:id="rId5" o:title=""/>
      </v:shape>
    </w:pict>
  </w:numPicBullet>
  <w:abstractNum w:abstractNumId="0" w15:restartNumberingAfterBreak="0">
    <w:nsid w:val="09DD1989"/>
    <w:multiLevelType w:val="hybridMultilevel"/>
    <w:tmpl w:val="A7444A7A"/>
    <w:lvl w:ilvl="0" w:tplc="28B4F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07E3CE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7D60"/>
    <w:multiLevelType w:val="hybridMultilevel"/>
    <w:tmpl w:val="E3FA8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36CDA"/>
    <w:multiLevelType w:val="hybridMultilevel"/>
    <w:tmpl w:val="526E9E28"/>
    <w:lvl w:ilvl="0" w:tplc="302C86F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55CBE"/>
    <w:multiLevelType w:val="hybridMultilevel"/>
    <w:tmpl w:val="7FAA2A8C"/>
    <w:lvl w:ilvl="0" w:tplc="E4481A3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643EA"/>
    <w:multiLevelType w:val="hybridMultilevel"/>
    <w:tmpl w:val="5B9AA1BA"/>
    <w:lvl w:ilvl="0" w:tplc="46241FC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1344956"/>
    <w:multiLevelType w:val="hybridMultilevel"/>
    <w:tmpl w:val="700877B8"/>
    <w:lvl w:ilvl="0" w:tplc="0CFEE6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A5376"/>
    <w:multiLevelType w:val="hybridMultilevel"/>
    <w:tmpl w:val="446EC0B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11C0EC4"/>
    <w:multiLevelType w:val="hybridMultilevel"/>
    <w:tmpl w:val="59C68E5C"/>
    <w:lvl w:ilvl="0" w:tplc="FD24FEF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923A8"/>
    <w:multiLevelType w:val="hybridMultilevel"/>
    <w:tmpl w:val="B58E8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B7B83"/>
    <w:multiLevelType w:val="hybridMultilevel"/>
    <w:tmpl w:val="51963988"/>
    <w:lvl w:ilvl="0" w:tplc="3A6498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81FA0"/>
    <w:multiLevelType w:val="hybridMultilevel"/>
    <w:tmpl w:val="047C6D78"/>
    <w:lvl w:ilvl="0" w:tplc="A84C1B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A40E07"/>
    <w:multiLevelType w:val="hybridMultilevel"/>
    <w:tmpl w:val="7F0C9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2E7FAC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74B6EC06">
      <w:start w:val="1"/>
      <w:numFmt w:val="lowerLetter"/>
      <w:lvlText w:val="%3)"/>
      <w:lvlJc w:val="left"/>
      <w:pPr>
        <w:ind w:left="2340" w:hanging="360"/>
      </w:pPr>
      <w:rPr>
        <w:rFonts w:ascii="Arial" w:eastAsiaTheme="minorHAnsi" w:hAnsi="Arial" w:cs="Arial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543293">
    <w:abstractNumId w:val="5"/>
  </w:num>
  <w:num w:numId="2" w16cid:durableId="1804150109">
    <w:abstractNumId w:val="9"/>
  </w:num>
  <w:num w:numId="3" w16cid:durableId="709301781">
    <w:abstractNumId w:val="2"/>
  </w:num>
  <w:num w:numId="4" w16cid:durableId="1472358102">
    <w:abstractNumId w:val="3"/>
  </w:num>
  <w:num w:numId="5" w16cid:durableId="988705121">
    <w:abstractNumId w:val="7"/>
  </w:num>
  <w:num w:numId="6" w16cid:durableId="118232091">
    <w:abstractNumId w:val="1"/>
  </w:num>
  <w:num w:numId="7" w16cid:durableId="1888906155">
    <w:abstractNumId w:val="11"/>
  </w:num>
  <w:num w:numId="8" w16cid:durableId="1131243600">
    <w:abstractNumId w:val="0"/>
  </w:num>
  <w:num w:numId="9" w16cid:durableId="354698273">
    <w:abstractNumId w:val="8"/>
  </w:num>
  <w:num w:numId="10" w16cid:durableId="1197159435">
    <w:abstractNumId w:val="6"/>
  </w:num>
  <w:num w:numId="11" w16cid:durableId="2361721">
    <w:abstractNumId w:val="4"/>
  </w:num>
  <w:num w:numId="12" w16cid:durableId="18968905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5E"/>
    <w:rsid w:val="00025253"/>
    <w:rsid w:val="000562EA"/>
    <w:rsid w:val="00065059"/>
    <w:rsid w:val="00081000"/>
    <w:rsid w:val="00090AB2"/>
    <w:rsid w:val="000B7060"/>
    <w:rsid w:val="000E21A5"/>
    <w:rsid w:val="00174B2C"/>
    <w:rsid w:val="00190C7C"/>
    <w:rsid w:val="001910E7"/>
    <w:rsid w:val="001B1162"/>
    <w:rsid w:val="001F771F"/>
    <w:rsid w:val="002172B2"/>
    <w:rsid w:val="00245CD1"/>
    <w:rsid w:val="0025515C"/>
    <w:rsid w:val="00271001"/>
    <w:rsid w:val="002F0593"/>
    <w:rsid w:val="0035149D"/>
    <w:rsid w:val="00373886"/>
    <w:rsid w:val="00401A5E"/>
    <w:rsid w:val="004111EC"/>
    <w:rsid w:val="00421D80"/>
    <w:rsid w:val="00422FDA"/>
    <w:rsid w:val="00442760"/>
    <w:rsid w:val="0045496F"/>
    <w:rsid w:val="004831E6"/>
    <w:rsid w:val="005240B6"/>
    <w:rsid w:val="00547702"/>
    <w:rsid w:val="0059550B"/>
    <w:rsid w:val="00595A55"/>
    <w:rsid w:val="005C1DF5"/>
    <w:rsid w:val="00630C6B"/>
    <w:rsid w:val="00634B9C"/>
    <w:rsid w:val="006437F0"/>
    <w:rsid w:val="00666391"/>
    <w:rsid w:val="006A5817"/>
    <w:rsid w:val="006C0040"/>
    <w:rsid w:val="006C2E94"/>
    <w:rsid w:val="006E5F32"/>
    <w:rsid w:val="00721A36"/>
    <w:rsid w:val="00730973"/>
    <w:rsid w:val="007450A1"/>
    <w:rsid w:val="00792B52"/>
    <w:rsid w:val="00853371"/>
    <w:rsid w:val="00871D8D"/>
    <w:rsid w:val="008808D0"/>
    <w:rsid w:val="008C1E9E"/>
    <w:rsid w:val="008D7BC0"/>
    <w:rsid w:val="008F6BED"/>
    <w:rsid w:val="00933536"/>
    <w:rsid w:val="00984B5A"/>
    <w:rsid w:val="009911F8"/>
    <w:rsid w:val="009A2724"/>
    <w:rsid w:val="009C1C16"/>
    <w:rsid w:val="009D7F01"/>
    <w:rsid w:val="009E1160"/>
    <w:rsid w:val="00A11BA4"/>
    <w:rsid w:val="00A3077A"/>
    <w:rsid w:val="00A42C3B"/>
    <w:rsid w:val="00A80C71"/>
    <w:rsid w:val="00AB1228"/>
    <w:rsid w:val="00AF2803"/>
    <w:rsid w:val="00AF50B5"/>
    <w:rsid w:val="00B20C6E"/>
    <w:rsid w:val="00BD39DF"/>
    <w:rsid w:val="00C116ED"/>
    <w:rsid w:val="00C12371"/>
    <w:rsid w:val="00C16B77"/>
    <w:rsid w:val="00C57BDC"/>
    <w:rsid w:val="00C93691"/>
    <w:rsid w:val="00D030CF"/>
    <w:rsid w:val="00D3096E"/>
    <w:rsid w:val="00D43A7E"/>
    <w:rsid w:val="00DC5476"/>
    <w:rsid w:val="00E003ED"/>
    <w:rsid w:val="00E13C00"/>
    <w:rsid w:val="00E16CE9"/>
    <w:rsid w:val="00E5623F"/>
    <w:rsid w:val="00EA0EE6"/>
    <w:rsid w:val="00EB7C4F"/>
    <w:rsid w:val="00ED3192"/>
    <w:rsid w:val="00EE0359"/>
    <w:rsid w:val="00F13C87"/>
    <w:rsid w:val="00F321B9"/>
    <w:rsid w:val="00F509DA"/>
    <w:rsid w:val="00F53E2D"/>
    <w:rsid w:val="00F77EC7"/>
    <w:rsid w:val="00FD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A9B21"/>
  <w15:docId w15:val="{AAE39C87-4CD6-463F-A1FF-C9D86491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45C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3A7E"/>
  </w:style>
  <w:style w:type="paragraph" w:styleId="Stopka">
    <w:name w:val="footer"/>
    <w:basedOn w:val="Normalny"/>
    <w:link w:val="StopkaZnak"/>
    <w:uiPriority w:val="99"/>
    <w:unhideWhenUsed/>
    <w:rsid w:val="00D4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3A7E"/>
  </w:style>
  <w:style w:type="paragraph" w:styleId="Akapitzlist">
    <w:name w:val="List Paragraph"/>
    <w:basedOn w:val="Normalny"/>
    <w:uiPriority w:val="34"/>
    <w:qFormat/>
    <w:rsid w:val="001910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1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49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jent.gov.pl/internetowe-konto-pacjent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edicover.pl/%20%20%20.(podlinkowa&#263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B40C6-16E1-4080-A8B8-FFF16BB4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766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Marcelina Bekter</cp:lastModifiedBy>
  <cp:revision>3</cp:revision>
  <dcterms:created xsi:type="dcterms:W3CDTF">2025-06-10T12:55:00Z</dcterms:created>
  <dcterms:modified xsi:type="dcterms:W3CDTF">2025-07-23T11:20:00Z</dcterms:modified>
</cp:coreProperties>
</file>