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965" w:rsidRPr="00D0689A" w:rsidRDefault="00887134" w:rsidP="00EA5965">
      <w:pPr>
        <w:spacing w:line="40" w:lineRule="atLeast"/>
        <w:jc w:val="center"/>
        <w:rPr>
          <w:rFonts w:ascii="Arial" w:hAnsi="Arial" w:cs="Arial"/>
          <w:b/>
          <w:bCs/>
          <w:color w:val="004C99"/>
          <w:spacing w:val="-4"/>
          <w:sz w:val="32"/>
          <w:szCs w:val="32"/>
          <w:lang w:val="en-GB"/>
        </w:rPr>
      </w:pPr>
      <w:r w:rsidRPr="00D0689A">
        <w:rPr>
          <w:rFonts w:ascii="Arial" w:hAnsi="Arial" w:cs="Arial"/>
          <w:b/>
          <w:bCs/>
          <w:color w:val="004C99"/>
          <w:spacing w:val="-4"/>
          <w:sz w:val="32"/>
          <w:szCs w:val="32"/>
          <w:lang w:val="en-GB"/>
        </w:rPr>
        <w:t>UNDERSTANDING</w:t>
      </w:r>
    </w:p>
    <w:p w:rsidR="007D2632" w:rsidRPr="00D0689A" w:rsidRDefault="00887134" w:rsidP="00EA5965">
      <w:pPr>
        <w:spacing w:line="40" w:lineRule="atLeast"/>
        <w:jc w:val="center"/>
        <w:rPr>
          <w:rFonts w:ascii="Arial" w:hAnsi="Arial" w:cs="Arial"/>
          <w:b/>
          <w:bCs/>
          <w:color w:val="004C99"/>
          <w:spacing w:val="-4"/>
          <w:sz w:val="32"/>
          <w:szCs w:val="32"/>
          <w:lang w:val="en-GB"/>
        </w:rPr>
      </w:pPr>
      <w:r w:rsidRPr="00D0689A">
        <w:rPr>
          <w:rFonts w:ascii="Arial" w:hAnsi="Arial" w:cs="Arial"/>
          <w:b/>
          <w:bCs/>
          <w:color w:val="004C99"/>
          <w:spacing w:val="-4"/>
          <w:sz w:val="32"/>
          <w:szCs w:val="32"/>
          <w:lang w:val="en-GB"/>
        </w:rPr>
        <w:t>TO THE GROUP HEALTH INSURANCE CONTRACT</w:t>
      </w:r>
    </w:p>
    <w:p w:rsidR="007D2632" w:rsidRPr="00D0689A" w:rsidRDefault="007D2632" w:rsidP="009305F4">
      <w:pPr>
        <w:spacing w:line="40" w:lineRule="atLeast"/>
        <w:rPr>
          <w:rFonts w:ascii="Arial" w:hAnsi="Arial" w:cs="Arial"/>
          <w:sz w:val="20"/>
          <w:szCs w:val="20"/>
          <w:lang w:val="en-GB"/>
        </w:rPr>
      </w:pPr>
    </w:p>
    <w:p w:rsidR="007D2632" w:rsidRPr="00D0689A" w:rsidRDefault="007D2632" w:rsidP="009305F4">
      <w:pPr>
        <w:spacing w:line="40" w:lineRule="atLeast"/>
        <w:rPr>
          <w:rFonts w:ascii="Arial" w:hAnsi="Arial" w:cs="Arial"/>
          <w:color w:val="FF0000"/>
          <w:sz w:val="20"/>
          <w:szCs w:val="20"/>
          <w:lang w:val="en-GB"/>
        </w:rPr>
      </w:pPr>
    </w:p>
    <w:tbl>
      <w:tblPr>
        <w:tblW w:w="5000" w:type="pct"/>
        <w:tblInd w:w="-106" w:type="dxa"/>
        <w:tblLook w:val="01E0" w:firstRow="1" w:lastRow="1" w:firstColumn="1" w:lastColumn="1" w:noHBand="0" w:noVBand="0"/>
      </w:tblPr>
      <w:tblGrid>
        <w:gridCol w:w="10204"/>
      </w:tblGrid>
      <w:tr w:rsidR="007D2632" w:rsidRPr="00D0689A">
        <w:tc>
          <w:tcPr>
            <w:tcW w:w="5000" w:type="pct"/>
            <w:shd w:val="clear" w:color="auto" w:fill="E6E6E6"/>
          </w:tcPr>
          <w:p w:rsidR="007D2632" w:rsidRPr="00D0689A" w:rsidRDefault="00887134" w:rsidP="00B96ADE">
            <w:pPr>
              <w:spacing w:line="40" w:lineRule="atLeast"/>
              <w:rPr>
                <w:rFonts w:ascii="Arial" w:hAnsi="Arial" w:cs="Arial"/>
                <w:b/>
                <w:bCs/>
                <w:color w:val="000000"/>
                <w:sz w:val="20"/>
                <w:szCs w:val="20"/>
                <w:lang w:val="en-GB"/>
              </w:rPr>
            </w:pPr>
            <w:r w:rsidRPr="00D0689A">
              <w:rPr>
                <w:rFonts w:ascii="Arial" w:hAnsi="Arial" w:cs="Arial"/>
                <w:b/>
                <w:bCs/>
                <w:color w:val="000000"/>
                <w:sz w:val="20"/>
                <w:szCs w:val="20"/>
                <w:lang w:val="en-GB"/>
              </w:rPr>
              <w:t>Full name of the company</w:t>
            </w:r>
          </w:p>
        </w:tc>
      </w:tr>
    </w:tbl>
    <w:p w:rsidR="007D2632" w:rsidRPr="00D0689A" w:rsidRDefault="007D2632" w:rsidP="009305F4">
      <w:pPr>
        <w:spacing w:line="40" w:lineRule="atLeast"/>
        <w:rPr>
          <w:rFonts w:ascii="Arial" w:hAnsi="Arial" w:cs="Arial"/>
          <w:color w:val="000000"/>
          <w:sz w:val="20"/>
          <w:szCs w:val="20"/>
          <w:lang w:val="en-GB"/>
        </w:rPr>
      </w:pPr>
    </w:p>
    <w:p w:rsidR="007D2632" w:rsidRPr="00D0689A" w:rsidRDefault="00854D77" w:rsidP="009305F4">
      <w:pPr>
        <w:spacing w:line="40" w:lineRule="atLeast"/>
        <w:rPr>
          <w:rFonts w:ascii="Arial" w:hAnsi="Arial" w:cs="Arial"/>
          <w:b/>
          <w:color w:val="FF0000"/>
          <w:sz w:val="22"/>
          <w:szCs w:val="22"/>
          <w:lang w:val="en-GB"/>
        </w:rPr>
      </w:pPr>
      <w:r w:rsidRPr="00D0689A">
        <w:rPr>
          <w:rFonts w:ascii="Arial" w:hAnsi="Arial" w:cs="Arial"/>
          <w:b/>
          <w:color w:val="FF0000"/>
          <w:sz w:val="22"/>
          <w:szCs w:val="22"/>
          <w:lang w:val="en-GB"/>
        </w:rPr>
        <w:t>13</w:t>
      </w:r>
    </w:p>
    <w:tbl>
      <w:tblPr>
        <w:tblW w:w="5000" w:type="pct"/>
        <w:tblInd w:w="-106" w:type="dxa"/>
        <w:tblLook w:val="01E0" w:firstRow="1" w:lastRow="1" w:firstColumn="1" w:lastColumn="1" w:noHBand="0" w:noVBand="0"/>
      </w:tblPr>
      <w:tblGrid>
        <w:gridCol w:w="10204"/>
      </w:tblGrid>
      <w:tr w:rsidR="007D2632" w:rsidRPr="00D0689A">
        <w:tc>
          <w:tcPr>
            <w:tcW w:w="5000" w:type="pct"/>
            <w:shd w:val="clear" w:color="auto" w:fill="E6E6E6"/>
          </w:tcPr>
          <w:p w:rsidR="007D2632" w:rsidRPr="00D0689A" w:rsidRDefault="00887134" w:rsidP="00B96ADE">
            <w:pPr>
              <w:spacing w:line="40" w:lineRule="atLeast"/>
              <w:rPr>
                <w:rFonts w:ascii="Arial" w:hAnsi="Arial" w:cs="Arial"/>
                <w:b/>
                <w:bCs/>
                <w:color w:val="000000"/>
                <w:sz w:val="20"/>
                <w:szCs w:val="20"/>
                <w:lang w:val="en-GB"/>
              </w:rPr>
            </w:pPr>
            <w:r w:rsidRPr="00D0689A">
              <w:rPr>
                <w:rFonts w:ascii="Arial" w:hAnsi="Arial" w:cs="Arial"/>
                <w:b/>
                <w:bCs/>
                <w:color w:val="000000"/>
                <w:sz w:val="20"/>
                <w:szCs w:val="20"/>
                <w:lang w:val="en-GB"/>
              </w:rPr>
              <w:t>Registered address of the company</w:t>
            </w:r>
          </w:p>
        </w:tc>
      </w:tr>
    </w:tbl>
    <w:p w:rsidR="007D2632" w:rsidRPr="00D0689A" w:rsidRDefault="007D2632" w:rsidP="009305F4">
      <w:pPr>
        <w:spacing w:line="40" w:lineRule="atLeast"/>
        <w:rPr>
          <w:rFonts w:ascii="Arial" w:hAnsi="Arial" w:cs="Arial"/>
          <w:color w:val="000000"/>
          <w:sz w:val="20"/>
          <w:szCs w:val="20"/>
          <w:lang w:val="en-GB"/>
        </w:rPr>
      </w:pPr>
    </w:p>
    <w:tbl>
      <w:tblPr>
        <w:tblW w:w="10393" w:type="dxa"/>
        <w:tblInd w:w="-72" w:type="dxa"/>
        <w:tblCellMar>
          <w:left w:w="70" w:type="dxa"/>
          <w:right w:w="70" w:type="dxa"/>
        </w:tblCellMar>
        <w:tblLook w:val="04A0" w:firstRow="1" w:lastRow="0" w:firstColumn="1" w:lastColumn="0" w:noHBand="0" w:noVBand="1"/>
      </w:tblPr>
      <w:tblGrid>
        <w:gridCol w:w="1087"/>
        <w:gridCol w:w="3024"/>
        <w:gridCol w:w="1418"/>
        <w:gridCol w:w="1803"/>
        <w:gridCol w:w="1520"/>
        <w:gridCol w:w="1541"/>
      </w:tblGrid>
      <w:tr w:rsidR="008E7BD7" w:rsidRPr="00D0689A" w:rsidTr="001A5DB3">
        <w:tc>
          <w:tcPr>
            <w:tcW w:w="10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7BD7" w:rsidRPr="00D0689A" w:rsidRDefault="00887134" w:rsidP="008A0355">
            <w:pPr>
              <w:rPr>
                <w:rFonts w:ascii="Arial" w:hAnsi="Arial" w:cs="Arial"/>
                <w:color w:val="000000"/>
                <w:sz w:val="18"/>
                <w:szCs w:val="18"/>
                <w:lang w:val="en-GB"/>
              </w:rPr>
            </w:pPr>
            <w:r w:rsidRPr="00D0689A">
              <w:rPr>
                <w:rFonts w:ascii="Arial" w:hAnsi="Arial" w:cs="Arial"/>
                <w:color w:val="000000"/>
                <w:sz w:val="18"/>
                <w:szCs w:val="18"/>
                <w:lang w:val="en-GB"/>
              </w:rPr>
              <w:t>street:</w:t>
            </w:r>
          </w:p>
        </w:tc>
        <w:tc>
          <w:tcPr>
            <w:tcW w:w="3024" w:type="dxa"/>
            <w:tcBorders>
              <w:top w:val="single" w:sz="4" w:space="0" w:color="auto"/>
              <w:left w:val="nil"/>
              <w:bottom w:val="single" w:sz="4" w:space="0" w:color="auto"/>
              <w:right w:val="single" w:sz="4" w:space="0" w:color="auto"/>
            </w:tcBorders>
            <w:shd w:val="clear" w:color="auto" w:fill="auto"/>
            <w:noWrap/>
            <w:vAlign w:val="bottom"/>
            <w:hideMark/>
          </w:tcPr>
          <w:p w:rsidR="008E7BD7" w:rsidRPr="00D0689A" w:rsidRDefault="00854D77" w:rsidP="00570065">
            <w:pPr>
              <w:rPr>
                <w:rFonts w:ascii="Arial" w:hAnsi="Arial" w:cs="Arial"/>
                <w:color w:val="FF0000"/>
                <w:sz w:val="18"/>
                <w:szCs w:val="18"/>
                <w:lang w:val="en-GB"/>
              </w:rPr>
            </w:pPr>
            <w:r w:rsidRPr="00D0689A">
              <w:rPr>
                <w:rFonts w:ascii="Arial" w:hAnsi="Arial" w:cs="Arial"/>
                <w:b/>
                <w:color w:val="FF0000"/>
                <w:sz w:val="18"/>
                <w:szCs w:val="18"/>
                <w:lang w:val="en-GB"/>
              </w:rPr>
              <w:t>18</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8E7BD7" w:rsidRPr="00D0689A" w:rsidRDefault="00887134" w:rsidP="008A0355">
            <w:pPr>
              <w:rPr>
                <w:rFonts w:ascii="Arial" w:hAnsi="Arial" w:cs="Arial"/>
                <w:color w:val="000000"/>
                <w:sz w:val="18"/>
                <w:szCs w:val="18"/>
                <w:lang w:val="en-GB"/>
              </w:rPr>
            </w:pPr>
            <w:r w:rsidRPr="00D0689A">
              <w:rPr>
                <w:rFonts w:ascii="Arial" w:hAnsi="Arial" w:cs="Arial"/>
                <w:color w:val="000000"/>
                <w:sz w:val="18"/>
                <w:szCs w:val="18"/>
                <w:lang w:val="en-GB"/>
              </w:rPr>
              <w:t>building no.:</w:t>
            </w:r>
          </w:p>
        </w:tc>
        <w:tc>
          <w:tcPr>
            <w:tcW w:w="1803" w:type="dxa"/>
            <w:tcBorders>
              <w:top w:val="single" w:sz="4" w:space="0" w:color="auto"/>
              <w:left w:val="nil"/>
              <w:bottom w:val="single" w:sz="4" w:space="0" w:color="auto"/>
              <w:right w:val="single" w:sz="4" w:space="0" w:color="auto"/>
            </w:tcBorders>
            <w:shd w:val="clear" w:color="auto" w:fill="auto"/>
            <w:noWrap/>
            <w:vAlign w:val="bottom"/>
            <w:hideMark/>
          </w:tcPr>
          <w:p w:rsidR="008E7BD7" w:rsidRPr="00D0689A" w:rsidRDefault="00854D77" w:rsidP="008A0355">
            <w:pPr>
              <w:rPr>
                <w:rFonts w:ascii="Arial" w:hAnsi="Arial" w:cs="Arial"/>
                <w:b/>
                <w:color w:val="FF0000"/>
                <w:sz w:val="18"/>
                <w:szCs w:val="18"/>
                <w:lang w:val="en-GB"/>
              </w:rPr>
            </w:pPr>
            <w:r w:rsidRPr="00D0689A">
              <w:rPr>
                <w:rFonts w:ascii="Arial" w:hAnsi="Arial" w:cs="Arial"/>
                <w:b/>
                <w:color w:val="FF0000"/>
                <w:sz w:val="18"/>
                <w:szCs w:val="18"/>
                <w:lang w:val="en-GB"/>
              </w:rPr>
              <w:t>18</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8E7BD7" w:rsidRPr="00D0689A" w:rsidRDefault="00887134" w:rsidP="008A0355">
            <w:pPr>
              <w:rPr>
                <w:rFonts w:ascii="Arial" w:hAnsi="Arial" w:cs="Arial"/>
                <w:color w:val="000000"/>
                <w:sz w:val="18"/>
                <w:szCs w:val="18"/>
                <w:lang w:val="en-GB"/>
              </w:rPr>
            </w:pPr>
            <w:r w:rsidRPr="00D0689A">
              <w:rPr>
                <w:rFonts w:ascii="Arial" w:hAnsi="Arial" w:cs="Arial"/>
                <w:color w:val="000000"/>
                <w:sz w:val="18"/>
                <w:szCs w:val="18"/>
                <w:lang w:val="en-GB"/>
              </w:rPr>
              <w:t>flat no.:</w:t>
            </w:r>
          </w:p>
        </w:tc>
        <w:tc>
          <w:tcPr>
            <w:tcW w:w="1541" w:type="dxa"/>
            <w:tcBorders>
              <w:top w:val="single" w:sz="4" w:space="0" w:color="auto"/>
              <w:left w:val="nil"/>
              <w:bottom w:val="single" w:sz="4" w:space="0" w:color="auto"/>
              <w:right w:val="single" w:sz="4" w:space="0" w:color="auto"/>
            </w:tcBorders>
            <w:shd w:val="clear" w:color="auto" w:fill="auto"/>
            <w:noWrap/>
            <w:vAlign w:val="bottom"/>
            <w:hideMark/>
          </w:tcPr>
          <w:p w:rsidR="008E7BD7" w:rsidRPr="00D0689A" w:rsidRDefault="00854D77" w:rsidP="008A0355">
            <w:pPr>
              <w:rPr>
                <w:rFonts w:ascii="Arial" w:hAnsi="Arial" w:cs="Arial"/>
                <w:b/>
                <w:color w:val="FF0000"/>
                <w:sz w:val="18"/>
                <w:szCs w:val="18"/>
                <w:lang w:val="en-GB"/>
              </w:rPr>
            </w:pPr>
            <w:r w:rsidRPr="00D0689A">
              <w:rPr>
                <w:rFonts w:ascii="Arial" w:hAnsi="Arial" w:cs="Arial"/>
                <w:b/>
                <w:color w:val="FF0000"/>
                <w:sz w:val="18"/>
                <w:szCs w:val="18"/>
                <w:lang w:val="en-GB"/>
              </w:rPr>
              <w:t>18</w:t>
            </w:r>
          </w:p>
        </w:tc>
      </w:tr>
      <w:tr w:rsidR="008E7BD7" w:rsidRPr="00D0689A" w:rsidTr="001A5DB3">
        <w:tc>
          <w:tcPr>
            <w:tcW w:w="1087" w:type="dxa"/>
            <w:tcBorders>
              <w:top w:val="nil"/>
              <w:left w:val="single" w:sz="4" w:space="0" w:color="auto"/>
              <w:bottom w:val="single" w:sz="4" w:space="0" w:color="auto"/>
              <w:right w:val="single" w:sz="4" w:space="0" w:color="auto"/>
            </w:tcBorders>
            <w:shd w:val="clear" w:color="auto" w:fill="auto"/>
            <w:noWrap/>
            <w:vAlign w:val="bottom"/>
            <w:hideMark/>
          </w:tcPr>
          <w:p w:rsidR="008E7BD7" w:rsidRPr="00D0689A" w:rsidRDefault="00887134" w:rsidP="008A0355">
            <w:pPr>
              <w:rPr>
                <w:rFonts w:ascii="Arial" w:hAnsi="Arial" w:cs="Arial"/>
                <w:color w:val="000000"/>
                <w:sz w:val="18"/>
                <w:szCs w:val="18"/>
                <w:lang w:val="en-GB"/>
              </w:rPr>
            </w:pPr>
            <w:r w:rsidRPr="00D0689A">
              <w:rPr>
                <w:rFonts w:ascii="Arial" w:hAnsi="Arial" w:cs="Arial"/>
                <w:color w:val="000000"/>
                <w:sz w:val="18"/>
                <w:szCs w:val="18"/>
                <w:lang w:val="en-GB"/>
              </w:rPr>
              <w:t>city:</w:t>
            </w:r>
          </w:p>
        </w:tc>
        <w:tc>
          <w:tcPr>
            <w:tcW w:w="3024" w:type="dxa"/>
            <w:tcBorders>
              <w:top w:val="nil"/>
              <w:left w:val="nil"/>
              <w:bottom w:val="single" w:sz="4" w:space="0" w:color="auto"/>
              <w:right w:val="single" w:sz="4" w:space="0" w:color="auto"/>
            </w:tcBorders>
            <w:shd w:val="clear" w:color="auto" w:fill="auto"/>
            <w:noWrap/>
            <w:vAlign w:val="bottom"/>
            <w:hideMark/>
          </w:tcPr>
          <w:p w:rsidR="008E7BD7" w:rsidRPr="00D0689A" w:rsidRDefault="00854D77" w:rsidP="008A0355">
            <w:pPr>
              <w:rPr>
                <w:rFonts w:ascii="Arial" w:hAnsi="Arial" w:cs="Arial"/>
                <w:b/>
                <w:color w:val="FF0000"/>
                <w:sz w:val="18"/>
                <w:szCs w:val="18"/>
                <w:lang w:val="en-GB"/>
              </w:rPr>
            </w:pPr>
            <w:r w:rsidRPr="00D0689A">
              <w:rPr>
                <w:rFonts w:ascii="Arial" w:hAnsi="Arial" w:cs="Arial"/>
                <w:b/>
                <w:color w:val="FF0000"/>
                <w:sz w:val="18"/>
                <w:szCs w:val="18"/>
                <w:lang w:val="en-GB"/>
              </w:rPr>
              <w:t>18</w:t>
            </w:r>
          </w:p>
        </w:tc>
        <w:tc>
          <w:tcPr>
            <w:tcW w:w="1418" w:type="dxa"/>
            <w:tcBorders>
              <w:top w:val="nil"/>
              <w:left w:val="nil"/>
              <w:bottom w:val="single" w:sz="4" w:space="0" w:color="auto"/>
              <w:right w:val="single" w:sz="4" w:space="0" w:color="auto"/>
            </w:tcBorders>
            <w:shd w:val="clear" w:color="auto" w:fill="auto"/>
            <w:noWrap/>
            <w:vAlign w:val="bottom"/>
            <w:hideMark/>
          </w:tcPr>
          <w:p w:rsidR="008E7BD7" w:rsidRPr="00D0689A" w:rsidRDefault="00975B65" w:rsidP="008A0355">
            <w:pPr>
              <w:rPr>
                <w:rFonts w:ascii="Arial" w:hAnsi="Arial" w:cs="Arial"/>
                <w:color w:val="000000"/>
                <w:sz w:val="18"/>
                <w:szCs w:val="18"/>
                <w:lang w:val="en-GB"/>
              </w:rPr>
            </w:pPr>
            <w:r>
              <w:rPr>
                <w:rFonts w:ascii="Arial" w:hAnsi="Arial" w:cs="Arial"/>
                <w:color w:val="000000"/>
                <w:sz w:val="18"/>
                <w:szCs w:val="18"/>
                <w:lang w:val="en-GB"/>
              </w:rPr>
              <w:t>postcode</w:t>
            </w:r>
            <w:r w:rsidR="00887134" w:rsidRPr="00D0689A">
              <w:rPr>
                <w:rFonts w:ascii="Arial" w:hAnsi="Arial" w:cs="Arial"/>
                <w:color w:val="000000"/>
                <w:sz w:val="18"/>
                <w:szCs w:val="18"/>
                <w:lang w:val="en-GB"/>
              </w:rPr>
              <w:t>:</w:t>
            </w:r>
          </w:p>
        </w:tc>
        <w:tc>
          <w:tcPr>
            <w:tcW w:w="4864"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E7BD7" w:rsidRPr="00D0689A" w:rsidRDefault="00854D77" w:rsidP="00C272DB">
            <w:pPr>
              <w:rPr>
                <w:rFonts w:ascii="Arial" w:hAnsi="Arial" w:cs="Arial"/>
                <w:b/>
                <w:color w:val="FF0000"/>
                <w:sz w:val="18"/>
                <w:szCs w:val="18"/>
                <w:lang w:val="en-GB"/>
              </w:rPr>
            </w:pPr>
            <w:r w:rsidRPr="00D0689A">
              <w:rPr>
                <w:rFonts w:ascii="Arial" w:hAnsi="Arial" w:cs="Arial"/>
                <w:b/>
                <w:color w:val="FF0000"/>
                <w:sz w:val="18"/>
                <w:szCs w:val="18"/>
                <w:lang w:val="en-GB"/>
              </w:rPr>
              <w:t>18</w:t>
            </w:r>
          </w:p>
        </w:tc>
      </w:tr>
      <w:tr w:rsidR="008E7BD7" w:rsidRPr="00D0689A" w:rsidTr="001A5DB3">
        <w:tc>
          <w:tcPr>
            <w:tcW w:w="1087" w:type="dxa"/>
            <w:tcBorders>
              <w:top w:val="nil"/>
              <w:left w:val="single" w:sz="4" w:space="0" w:color="auto"/>
              <w:bottom w:val="single" w:sz="4" w:space="0" w:color="auto"/>
              <w:right w:val="single" w:sz="4" w:space="0" w:color="auto"/>
            </w:tcBorders>
            <w:shd w:val="clear" w:color="auto" w:fill="auto"/>
            <w:noWrap/>
            <w:vAlign w:val="bottom"/>
            <w:hideMark/>
          </w:tcPr>
          <w:p w:rsidR="008E7BD7" w:rsidRPr="00D0689A" w:rsidRDefault="00887134" w:rsidP="008A0355">
            <w:pPr>
              <w:rPr>
                <w:rFonts w:ascii="Arial" w:hAnsi="Arial" w:cs="Arial"/>
                <w:color w:val="000000"/>
                <w:sz w:val="18"/>
                <w:szCs w:val="18"/>
                <w:lang w:val="en-GB"/>
              </w:rPr>
            </w:pPr>
            <w:r w:rsidRPr="00D0689A">
              <w:rPr>
                <w:rFonts w:ascii="Arial" w:hAnsi="Arial" w:cs="Arial"/>
                <w:color w:val="000000"/>
                <w:sz w:val="18"/>
                <w:szCs w:val="18"/>
                <w:lang w:val="en-GB"/>
              </w:rPr>
              <w:t>telephone:</w:t>
            </w:r>
          </w:p>
        </w:tc>
        <w:tc>
          <w:tcPr>
            <w:tcW w:w="3024" w:type="dxa"/>
            <w:tcBorders>
              <w:top w:val="nil"/>
              <w:left w:val="nil"/>
              <w:bottom w:val="single" w:sz="4" w:space="0" w:color="auto"/>
              <w:right w:val="single" w:sz="4" w:space="0" w:color="auto"/>
            </w:tcBorders>
            <w:shd w:val="clear" w:color="auto" w:fill="auto"/>
            <w:noWrap/>
            <w:vAlign w:val="bottom"/>
            <w:hideMark/>
          </w:tcPr>
          <w:p w:rsidR="008E7BD7" w:rsidRPr="00D0689A" w:rsidRDefault="008E7BD7" w:rsidP="008A0355">
            <w:pPr>
              <w:rPr>
                <w:rFonts w:ascii="Arial" w:hAnsi="Arial" w:cs="Arial"/>
                <w:color w:val="000000"/>
                <w:sz w:val="18"/>
                <w:szCs w:val="18"/>
                <w:lang w:val="en-GB"/>
              </w:rPr>
            </w:pPr>
            <w:r w:rsidRPr="00D0689A">
              <w:rPr>
                <w:rFonts w:ascii="Arial" w:hAnsi="Arial" w:cs="Arial"/>
                <w:color w:val="000000"/>
                <w:sz w:val="18"/>
                <w:szCs w:val="18"/>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8E7BD7" w:rsidRPr="00D0689A" w:rsidRDefault="00887134" w:rsidP="008A0355">
            <w:pPr>
              <w:rPr>
                <w:rFonts w:ascii="Arial" w:hAnsi="Arial" w:cs="Arial"/>
                <w:color w:val="000000"/>
                <w:sz w:val="18"/>
                <w:szCs w:val="18"/>
                <w:lang w:val="en-GB"/>
              </w:rPr>
            </w:pPr>
            <w:r w:rsidRPr="00D0689A">
              <w:rPr>
                <w:rFonts w:ascii="Arial" w:hAnsi="Arial" w:cs="Arial"/>
                <w:color w:val="000000"/>
                <w:sz w:val="18"/>
                <w:szCs w:val="18"/>
                <w:lang w:val="en-GB"/>
              </w:rPr>
              <w:t>fax:</w:t>
            </w:r>
          </w:p>
        </w:tc>
        <w:tc>
          <w:tcPr>
            <w:tcW w:w="4864"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E7BD7" w:rsidRPr="00D0689A" w:rsidRDefault="008E7BD7" w:rsidP="008A0355">
            <w:pPr>
              <w:jc w:val="center"/>
              <w:rPr>
                <w:rFonts w:ascii="Arial" w:hAnsi="Arial" w:cs="Arial"/>
                <w:color w:val="000000"/>
                <w:sz w:val="18"/>
                <w:szCs w:val="18"/>
                <w:lang w:val="en-GB"/>
              </w:rPr>
            </w:pPr>
            <w:r w:rsidRPr="00D0689A">
              <w:rPr>
                <w:rFonts w:ascii="Arial" w:hAnsi="Arial" w:cs="Arial"/>
                <w:color w:val="000000"/>
                <w:sz w:val="18"/>
                <w:szCs w:val="18"/>
                <w:lang w:val="en-GB"/>
              </w:rPr>
              <w:t> </w:t>
            </w:r>
          </w:p>
        </w:tc>
      </w:tr>
    </w:tbl>
    <w:p w:rsidR="007D2632" w:rsidRPr="00D0689A" w:rsidRDefault="007D2632" w:rsidP="009305F4">
      <w:pPr>
        <w:spacing w:line="40" w:lineRule="atLeast"/>
        <w:rPr>
          <w:rFonts w:ascii="Arial" w:hAnsi="Arial" w:cs="Arial"/>
          <w:color w:val="000000"/>
          <w:sz w:val="20"/>
          <w:szCs w:val="20"/>
          <w:lang w:val="en-GB"/>
        </w:rPr>
      </w:pPr>
    </w:p>
    <w:tbl>
      <w:tblPr>
        <w:tblW w:w="0" w:type="auto"/>
        <w:tblInd w:w="-106" w:type="dxa"/>
        <w:tblLook w:val="01E0" w:firstRow="1" w:lastRow="1" w:firstColumn="1" w:lastColumn="1" w:noHBand="0" w:noVBand="0"/>
      </w:tblPr>
      <w:tblGrid>
        <w:gridCol w:w="10310"/>
      </w:tblGrid>
      <w:tr w:rsidR="007D2632" w:rsidRPr="00D0689A">
        <w:tc>
          <w:tcPr>
            <w:tcW w:w="10344" w:type="dxa"/>
            <w:shd w:val="clear" w:color="auto" w:fill="E6E6E6"/>
          </w:tcPr>
          <w:p w:rsidR="007D2632" w:rsidRPr="00D0689A" w:rsidRDefault="00887134" w:rsidP="00B96ADE">
            <w:pPr>
              <w:spacing w:line="40" w:lineRule="atLeast"/>
              <w:rPr>
                <w:rFonts w:ascii="Arial" w:hAnsi="Arial" w:cs="Arial"/>
                <w:b/>
                <w:bCs/>
                <w:color w:val="000000"/>
                <w:sz w:val="20"/>
                <w:szCs w:val="20"/>
                <w:lang w:val="en-GB"/>
              </w:rPr>
            </w:pPr>
            <w:r w:rsidRPr="00D0689A">
              <w:rPr>
                <w:rFonts w:ascii="Arial" w:hAnsi="Arial" w:cs="Arial"/>
                <w:b/>
                <w:bCs/>
                <w:color w:val="000000"/>
                <w:sz w:val="20"/>
                <w:szCs w:val="20"/>
                <w:lang w:val="en-GB"/>
              </w:rPr>
              <w:t>Correspondence address of the company</w:t>
            </w:r>
          </w:p>
        </w:tc>
      </w:tr>
    </w:tbl>
    <w:p w:rsidR="007D2632" w:rsidRPr="00D0689A" w:rsidRDefault="008E7BD7" w:rsidP="009305F4">
      <w:pPr>
        <w:spacing w:line="40" w:lineRule="atLeast"/>
        <w:rPr>
          <w:rFonts w:ascii="Arial" w:hAnsi="Arial" w:cs="Arial"/>
          <w:color w:val="000000"/>
          <w:sz w:val="20"/>
          <w:szCs w:val="20"/>
          <w:lang w:val="en-GB"/>
        </w:rPr>
      </w:pPr>
      <w:r w:rsidRPr="00D0689A">
        <w:rPr>
          <w:rFonts w:ascii="Arial" w:hAnsi="Arial" w:cs="Arial"/>
          <w:color w:val="000000"/>
          <w:sz w:val="20"/>
          <w:szCs w:val="20"/>
          <w:lang w:val="en-GB"/>
        </w:rPr>
        <w:tab/>
      </w:r>
    </w:p>
    <w:tbl>
      <w:tblPr>
        <w:tblW w:w="10393" w:type="dxa"/>
        <w:tblInd w:w="-72" w:type="dxa"/>
        <w:tblCellMar>
          <w:left w:w="70" w:type="dxa"/>
          <w:right w:w="70" w:type="dxa"/>
        </w:tblCellMar>
        <w:tblLook w:val="04A0" w:firstRow="1" w:lastRow="0" w:firstColumn="1" w:lastColumn="0" w:noHBand="0" w:noVBand="1"/>
      </w:tblPr>
      <w:tblGrid>
        <w:gridCol w:w="1087"/>
        <w:gridCol w:w="3024"/>
        <w:gridCol w:w="1418"/>
        <w:gridCol w:w="1803"/>
        <w:gridCol w:w="1520"/>
        <w:gridCol w:w="1541"/>
      </w:tblGrid>
      <w:tr w:rsidR="008E7BD7" w:rsidRPr="00D0689A" w:rsidTr="001A5DB3">
        <w:tc>
          <w:tcPr>
            <w:tcW w:w="10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7BD7" w:rsidRPr="00D0689A" w:rsidRDefault="00887134" w:rsidP="008A0355">
            <w:pPr>
              <w:rPr>
                <w:rFonts w:ascii="Arial" w:hAnsi="Arial" w:cs="Arial"/>
                <w:color w:val="000000"/>
                <w:sz w:val="18"/>
                <w:szCs w:val="18"/>
                <w:lang w:val="en-GB"/>
              </w:rPr>
            </w:pPr>
            <w:r w:rsidRPr="00D0689A">
              <w:rPr>
                <w:rFonts w:ascii="Arial" w:hAnsi="Arial" w:cs="Arial"/>
                <w:color w:val="000000"/>
                <w:sz w:val="18"/>
                <w:szCs w:val="18"/>
                <w:lang w:val="en-GB"/>
              </w:rPr>
              <w:t>street:</w:t>
            </w:r>
          </w:p>
        </w:tc>
        <w:tc>
          <w:tcPr>
            <w:tcW w:w="3024" w:type="dxa"/>
            <w:tcBorders>
              <w:top w:val="single" w:sz="4" w:space="0" w:color="auto"/>
              <w:left w:val="nil"/>
              <w:bottom w:val="single" w:sz="4" w:space="0" w:color="auto"/>
              <w:right w:val="single" w:sz="4" w:space="0" w:color="auto"/>
            </w:tcBorders>
            <w:shd w:val="clear" w:color="auto" w:fill="auto"/>
            <w:noWrap/>
            <w:vAlign w:val="bottom"/>
            <w:hideMark/>
          </w:tcPr>
          <w:p w:rsidR="008E7BD7" w:rsidRPr="00D0689A" w:rsidRDefault="00854D77" w:rsidP="00570065">
            <w:pPr>
              <w:rPr>
                <w:rFonts w:ascii="Arial" w:hAnsi="Arial" w:cs="Arial"/>
                <w:b/>
                <w:color w:val="FF0000"/>
                <w:sz w:val="18"/>
                <w:szCs w:val="18"/>
                <w:lang w:val="en-GB"/>
              </w:rPr>
            </w:pPr>
            <w:r w:rsidRPr="00D0689A">
              <w:rPr>
                <w:rFonts w:ascii="Arial" w:hAnsi="Arial" w:cs="Arial"/>
                <w:b/>
                <w:color w:val="FF0000"/>
                <w:sz w:val="18"/>
                <w:szCs w:val="18"/>
                <w:lang w:val="en-GB"/>
              </w:rPr>
              <w:t>20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8E7BD7" w:rsidRPr="00D0689A" w:rsidRDefault="00887134" w:rsidP="008A0355">
            <w:pPr>
              <w:rPr>
                <w:rFonts w:ascii="Arial" w:hAnsi="Arial" w:cs="Arial"/>
                <w:color w:val="000000"/>
                <w:sz w:val="18"/>
                <w:szCs w:val="18"/>
                <w:lang w:val="en-GB"/>
              </w:rPr>
            </w:pPr>
            <w:r w:rsidRPr="00D0689A">
              <w:rPr>
                <w:rFonts w:ascii="Arial" w:hAnsi="Arial" w:cs="Arial"/>
                <w:color w:val="000000"/>
                <w:sz w:val="18"/>
                <w:szCs w:val="18"/>
                <w:lang w:val="en-GB"/>
              </w:rPr>
              <w:t>building no.:</w:t>
            </w:r>
          </w:p>
        </w:tc>
        <w:tc>
          <w:tcPr>
            <w:tcW w:w="1803" w:type="dxa"/>
            <w:tcBorders>
              <w:top w:val="single" w:sz="4" w:space="0" w:color="auto"/>
              <w:left w:val="nil"/>
              <w:bottom w:val="single" w:sz="4" w:space="0" w:color="auto"/>
              <w:right w:val="single" w:sz="4" w:space="0" w:color="auto"/>
            </w:tcBorders>
            <w:shd w:val="clear" w:color="auto" w:fill="auto"/>
            <w:noWrap/>
            <w:vAlign w:val="bottom"/>
            <w:hideMark/>
          </w:tcPr>
          <w:p w:rsidR="008E7BD7" w:rsidRPr="00D0689A" w:rsidRDefault="00854D77" w:rsidP="008A0355">
            <w:pPr>
              <w:rPr>
                <w:rFonts w:ascii="Arial" w:hAnsi="Arial" w:cs="Arial"/>
                <w:b/>
                <w:color w:val="FF0000"/>
                <w:sz w:val="18"/>
                <w:szCs w:val="18"/>
                <w:lang w:val="en-GB"/>
              </w:rPr>
            </w:pPr>
            <w:r w:rsidRPr="00D0689A">
              <w:rPr>
                <w:rFonts w:ascii="Arial" w:hAnsi="Arial" w:cs="Arial"/>
                <w:b/>
                <w:color w:val="FF0000"/>
                <w:sz w:val="18"/>
                <w:szCs w:val="18"/>
                <w:lang w:val="en-GB"/>
              </w:rPr>
              <w:t>20</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8E7BD7" w:rsidRPr="00D0689A" w:rsidRDefault="00887134" w:rsidP="008A0355">
            <w:pPr>
              <w:rPr>
                <w:rFonts w:ascii="Arial" w:hAnsi="Arial" w:cs="Arial"/>
                <w:color w:val="000000"/>
                <w:sz w:val="18"/>
                <w:szCs w:val="18"/>
                <w:lang w:val="en-GB"/>
              </w:rPr>
            </w:pPr>
            <w:r w:rsidRPr="00D0689A">
              <w:rPr>
                <w:rFonts w:ascii="Arial" w:hAnsi="Arial" w:cs="Arial"/>
                <w:color w:val="000000"/>
                <w:sz w:val="18"/>
                <w:szCs w:val="18"/>
                <w:lang w:val="en-GB"/>
              </w:rPr>
              <w:t>flat no.:</w:t>
            </w:r>
          </w:p>
        </w:tc>
        <w:tc>
          <w:tcPr>
            <w:tcW w:w="1541" w:type="dxa"/>
            <w:tcBorders>
              <w:top w:val="single" w:sz="4" w:space="0" w:color="auto"/>
              <w:left w:val="nil"/>
              <w:bottom w:val="single" w:sz="4" w:space="0" w:color="auto"/>
              <w:right w:val="single" w:sz="4" w:space="0" w:color="auto"/>
            </w:tcBorders>
            <w:shd w:val="clear" w:color="auto" w:fill="auto"/>
            <w:noWrap/>
            <w:vAlign w:val="bottom"/>
            <w:hideMark/>
          </w:tcPr>
          <w:p w:rsidR="008E7BD7" w:rsidRPr="00D0689A" w:rsidRDefault="00854D77" w:rsidP="008A0355">
            <w:pPr>
              <w:rPr>
                <w:rFonts w:ascii="Arial" w:hAnsi="Arial" w:cs="Arial"/>
                <w:color w:val="000000"/>
                <w:sz w:val="18"/>
                <w:szCs w:val="18"/>
                <w:lang w:val="en-GB"/>
              </w:rPr>
            </w:pPr>
            <w:r w:rsidRPr="00D0689A">
              <w:rPr>
                <w:rFonts w:ascii="Arial" w:hAnsi="Arial" w:cs="Arial"/>
                <w:color w:val="000000"/>
                <w:sz w:val="18"/>
                <w:szCs w:val="18"/>
                <w:lang w:val="en-GB"/>
              </w:rPr>
              <w:t>20</w:t>
            </w:r>
          </w:p>
        </w:tc>
      </w:tr>
      <w:tr w:rsidR="008E7BD7" w:rsidRPr="00D0689A" w:rsidTr="001A5DB3">
        <w:tc>
          <w:tcPr>
            <w:tcW w:w="1087" w:type="dxa"/>
            <w:tcBorders>
              <w:top w:val="nil"/>
              <w:left w:val="single" w:sz="4" w:space="0" w:color="auto"/>
              <w:bottom w:val="single" w:sz="4" w:space="0" w:color="auto"/>
              <w:right w:val="single" w:sz="4" w:space="0" w:color="auto"/>
            </w:tcBorders>
            <w:shd w:val="clear" w:color="auto" w:fill="auto"/>
            <w:noWrap/>
            <w:vAlign w:val="bottom"/>
            <w:hideMark/>
          </w:tcPr>
          <w:p w:rsidR="008E7BD7" w:rsidRPr="00D0689A" w:rsidRDefault="00887134" w:rsidP="008A0355">
            <w:pPr>
              <w:rPr>
                <w:rFonts w:ascii="Arial" w:hAnsi="Arial" w:cs="Arial"/>
                <w:color w:val="000000"/>
                <w:sz w:val="18"/>
                <w:szCs w:val="18"/>
                <w:lang w:val="en-GB"/>
              </w:rPr>
            </w:pPr>
            <w:r w:rsidRPr="00D0689A">
              <w:rPr>
                <w:rFonts w:ascii="Arial" w:hAnsi="Arial" w:cs="Arial"/>
                <w:color w:val="000000"/>
                <w:sz w:val="18"/>
                <w:szCs w:val="18"/>
                <w:lang w:val="en-GB"/>
              </w:rPr>
              <w:t>city:</w:t>
            </w:r>
          </w:p>
        </w:tc>
        <w:tc>
          <w:tcPr>
            <w:tcW w:w="3024" w:type="dxa"/>
            <w:tcBorders>
              <w:top w:val="nil"/>
              <w:left w:val="nil"/>
              <w:bottom w:val="single" w:sz="4" w:space="0" w:color="auto"/>
              <w:right w:val="single" w:sz="4" w:space="0" w:color="auto"/>
            </w:tcBorders>
            <w:shd w:val="clear" w:color="auto" w:fill="auto"/>
            <w:noWrap/>
            <w:vAlign w:val="bottom"/>
            <w:hideMark/>
          </w:tcPr>
          <w:p w:rsidR="008E7BD7" w:rsidRPr="00D0689A" w:rsidRDefault="00854D77" w:rsidP="00570065">
            <w:pPr>
              <w:rPr>
                <w:rFonts w:ascii="Arial" w:hAnsi="Arial" w:cs="Arial"/>
                <w:b/>
                <w:color w:val="FF0000"/>
                <w:sz w:val="18"/>
                <w:szCs w:val="18"/>
                <w:lang w:val="en-GB"/>
              </w:rPr>
            </w:pPr>
            <w:bookmarkStart w:id="0" w:name="_GoBack"/>
            <w:bookmarkEnd w:id="0"/>
            <w:r w:rsidRPr="00D0689A">
              <w:rPr>
                <w:rFonts w:ascii="Arial" w:hAnsi="Arial" w:cs="Arial"/>
                <w:b/>
                <w:color w:val="FF0000"/>
                <w:sz w:val="18"/>
                <w:szCs w:val="18"/>
                <w:lang w:val="en-GB"/>
              </w:rPr>
              <w:t>20</w:t>
            </w:r>
          </w:p>
        </w:tc>
        <w:tc>
          <w:tcPr>
            <w:tcW w:w="1418" w:type="dxa"/>
            <w:tcBorders>
              <w:top w:val="nil"/>
              <w:left w:val="nil"/>
              <w:bottom w:val="single" w:sz="4" w:space="0" w:color="auto"/>
              <w:right w:val="single" w:sz="4" w:space="0" w:color="auto"/>
            </w:tcBorders>
            <w:shd w:val="clear" w:color="auto" w:fill="auto"/>
            <w:noWrap/>
            <w:vAlign w:val="bottom"/>
            <w:hideMark/>
          </w:tcPr>
          <w:p w:rsidR="008E7BD7" w:rsidRPr="00D0689A" w:rsidRDefault="00975B65" w:rsidP="008A0355">
            <w:pPr>
              <w:rPr>
                <w:rFonts w:ascii="Arial" w:hAnsi="Arial" w:cs="Arial"/>
                <w:color w:val="000000"/>
                <w:sz w:val="18"/>
                <w:szCs w:val="18"/>
                <w:lang w:val="en-GB"/>
              </w:rPr>
            </w:pPr>
            <w:r>
              <w:rPr>
                <w:rFonts w:ascii="Arial" w:hAnsi="Arial" w:cs="Arial"/>
                <w:color w:val="000000"/>
                <w:sz w:val="18"/>
                <w:szCs w:val="18"/>
                <w:lang w:val="en-GB"/>
              </w:rPr>
              <w:t>postcode</w:t>
            </w:r>
            <w:r w:rsidR="00887134" w:rsidRPr="00D0689A">
              <w:rPr>
                <w:rFonts w:ascii="Arial" w:hAnsi="Arial" w:cs="Arial"/>
                <w:color w:val="000000"/>
                <w:sz w:val="18"/>
                <w:szCs w:val="18"/>
                <w:lang w:val="en-GB"/>
              </w:rPr>
              <w:t>:</w:t>
            </w:r>
          </w:p>
        </w:tc>
        <w:tc>
          <w:tcPr>
            <w:tcW w:w="4864"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E7BD7" w:rsidRPr="00D0689A" w:rsidRDefault="00854D77" w:rsidP="00570065">
            <w:pPr>
              <w:rPr>
                <w:rFonts w:ascii="Arial" w:hAnsi="Arial" w:cs="Arial"/>
                <w:b/>
                <w:color w:val="FF0000"/>
                <w:sz w:val="18"/>
                <w:szCs w:val="18"/>
                <w:lang w:val="en-GB"/>
              </w:rPr>
            </w:pPr>
            <w:r w:rsidRPr="00D0689A">
              <w:rPr>
                <w:rFonts w:ascii="Arial" w:hAnsi="Arial" w:cs="Arial"/>
                <w:b/>
                <w:color w:val="FF0000"/>
                <w:sz w:val="18"/>
                <w:szCs w:val="18"/>
                <w:lang w:val="en-GB"/>
              </w:rPr>
              <w:t>20</w:t>
            </w:r>
          </w:p>
        </w:tc>
      </w:tr>
      <w:tr w:rsidR="008E7BD7" w:rsidRPr="00D0689A" w:rsidTr="001A5DB3">
        <w:tc>
          <w:tcPr>
            <w:tcW w:w="1087" w:type="dxa"/>
            <w:tcBorders>
              <w:top w:val="nil"/>
              <w:left w:val="single" w:sz="4" w:space="0" w:color="auto"/>
              <w:bottom w:val="single" w:sz="4" w:space="0" w:color="auto"/>
              <w:right w:val="single" w:sz="4" w:space="0" w:color="auto"/>
            </w:tcBorders>
            <w:shd w:val="clear" w:color="auto" w:fill="auto"/>
            <w:noWrap/>
            <w:vAlign w:val="bottom"/>
            <w:hideMark/>
          </w:tcPr>
          <w:p w:rsidR="008E7BD7" w:rsidRPr="00D0689A" w:rsidRDefault="00887134" w:rsidP="008A0355">
            <w:pPr>
              <w:rPr>
                <w:rFonts w:ascii="Arial" w:hAnsi="Arial" w:cs="Arial"/>
                <w:color w:val="000000"/>
                <w:sz w:val="18"/>
                <w:szCs w:val="18"/>
                <w:lang w:val="en-GB"/>
              </w:rPr>
            </w:pPr>
            <w:r w:rsidRPr="00D0689A">
              <w:rPr>
                <w:rFonts w:ascii="Arial" w:hAnsi="Arial" w:cs="Arial"/>
                <w:color w:val="000000"/>
                <w:sz w:val="18"/>
                <w:szCs w:val="18"/>
                <w:lang w:val="en-GB"/>
              </w:rPr>
              <w:t>telephone:</w:t>
            </w:r>
          </w:p>
        </w:tc>
        <w:tc>
          <w:tcPr>
            <w:tcW w:w="3024" w:type="dxa"/>
            <w:tcBorders>
              <w:top w:val="nil"/>
              <w:left w:val="nil"/>
              <w:bottom w:val="single" w:sz="4" w:space="0" w:color="auto"/>
              <w:right w:val="single" w:sz="4" w:space="0" w:color="auto"/>
            </w:tcBorders>
            <w:shd w:val="clear" w:color="auto" w:fill="auto"/>
            <w:noWrap/>
            <w:vAlign w:val="bottom"/>
            <w:hideMark/>
          </w:tcPr>
          <w:p w:rsidR="008E7BD7" w:rsidRPr="00D0689A" w:rsidRDefault="008E7BD7" w:rsidP="008A0355">
            <w:pPr>
              <w:rPr>
                <w:rFonts w:ascii="Arial" w:hAnsi="Arial" w:cs="Arial"/>
                <w:color w:val="000000"/>
                <w:sz w:val="18"/>
                <w:szCs w:val="18"/>
                <w:lang w:val="en-GB"/>
              </w:rPr>
            </w:pPr>
            <w:r w:rsidRPr="00D0689A">
              <w:rPr>
                <w:rFonts w:ascii="Arial" w:hAnsi="Arial" w:cs="Arial"/>
                <w:color w:val="000000"/>
                <w:sz w:val="18"/>
                <w:szCs w:val="18"/>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8E7BD7" w:rsidRPr="00D0689A" w:rsidRDefault="00887134" w:rsidP="008A0355">
            <w:pPr>
              <w:rPr>
                <w:rFonts w:ascii="Arial" w:hAnsi="Arial" w:cs="Arial"/>
                <w:color w:val="000000"/>
                <w:sz w:val="18"/>
                <w:szCs w:val="18"/>
                <w:lang w:val="en-GB"/>
              </w:rPr>
            </w:pPr>
            <w:r w:rsidRPr="00D0689A">
              <w:rPr>
                <w:rFonts w:ascii="Arial" w:hAnsi="Arial" w:cs="Arial"/>
                <w:color w:val="000000"/>
                <w:sz w:val="18"/>
                <w:szCs w:val="18"/>
                <w:lang w:val="en-GB"/>
              </w:rPr>
              <w:t>fax:</w:t>
            </w:r>
          </w:p>
        </w:tc>
        <w:tc>
          <w:tcPr>
            <w:tcW w:w="4864"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E7BD7" w:rsidRPr="00D0689A" w:rsidRDefault="008E7BD7" w:rsidP="008A0355">
            <w:pPr>
              <w:jc w:val="center"/>
              <w:rPr>
                <w:rFonts w:ascii="Arial" w:hAnsi="Arial" w:cs="Arial"/>
                <w:color w:val="000000"/>
                <w:sz w:val="18"/>
                <w:szCs w:val="18"/>
                <w:lang w:val="en-GB"/>
              </w:rPr>
            </w:pPr>
            <w:r w:rsidRPr="00D0689A">
              <w:rPr>
                <w:rFonts w:ascii="Arial" w:hAnsi="Arial" w:cs="Arial"/>
                <w:color w:val="000000"/>
                <w:sz w:val="18"/>
                <w:szCs w:val="18"/>
                <w:lang w:val="en-GB"/>
              </w:rPr>
              <w:t> </w:t>
            </w:r>
          </w:p>
        </w:tc>
      </w:tr>
    </w:tbl>
    <w:p w:rsidR="008E7BD7" w:rsidRPr="00D0689A" w:rsidRDefault="008E7BD7" w:rsidP="009305F4">
      <w:pPr>
        <w:spacing w:line="40" w:lineRule="atLeast"/>
        <w:rPr>
          <w:rFonts w:ascii="Arial" w:hAnsi="Arial" w:cs="Arial"/>
          <w:color w:val="000000"/>
          <w:sz w:val="20"/>
          <w:szCs w:val="20"/>
          <w:lang w:val="en-GB"/>
        </w:rPr>
      </w:pPr>
    </w:p>
    <w:tbl>
      <w:tblPr>
        <w:tblW w:w="0" w:type="auto"/>
        <w:tblInd w:w="-106" w:type="dxa"/>
        <w:tblLook w:val="01E0" w:firstRow="1" w:lastRow="1" w:firstColumn="1" w:lastColumn="1" w:noHBand="0" w:noVBand="0"/>
      </w:tblPr>
      <w:tblGrid>
        <w:gridCol w:w="10310"/>
      </w:tblGrid>
      <w:tr w:rsidR="007D2632" w:rsidRPr="00D0689A">
        <w:tc>
          <w:tcPr>
            <w:tcW w:w="10344" w:type="dxa"/>
            <w:shd w:val="clear" w:color="auto" w:fill="E6E6E6"/>
          </w:tcPr>
          <w:p w:rsidR="007D2632" w:rsidRPr="00D0689A" w:rsidRDefault="00887134" w:rsidP="00B96ADE">
            <w:pPr>
              <w:spacing w:line="40" w:lineRule="atLeast"/>
              <w:rPr>
                <w:rFonts w:ascii="Arial" w:hAnsi="Arial" w:cs="Arial"/>
                <w:b/>
                <w:bCs/>
                <w:color w:val="000000"/>
                <w:sz w:val="20"/>
                <w:szCs w:val="20"/>
                <w:lang w:val="en-GB"/>
              </w:rPr>
            </w:pPr>
            <w:r w:rsidRPr="00D0689A">
              <w:rPr>
                <w:rFonts w:ascii="Arial" w:hAnsi="Arial" w:cs="Arial"/>
                <w:b/>
                <w:bCs/>
                <w:color w:val="000000"/>
                <w:sz w:val="20"/>
                <w:szCs w:val="20"/>
                <w:lang w:val="en-GB"/>
              </w:rPr>
              <w:t>Registration details of the company</w:t>
            </w:r>
          </w:p>
        </w:tc>
      </w:tr>
    </w:tbl>
    <w:p w:rsidR="007D2632" w:rsidRPr="00D0689A" w:rsidRDefault="007D2632" w:rsidP="009305F4">
      <w:pPr>
        <w:spacing w:line="40" w:lineRule="atLeast"/>
        <w:rPr>
          <w:rFonts w:ascii="Arial" w:hAnsi="Arial" w:cs="Arial"/>
          <w:color w:val="000000"/>
          <w:sz w:val="20"/>
          <w:szCs w:val="20"/>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5"/>
        <w:gridCol w:w="2843"/>
        <w:gridCol w:w="3432"/>
      </w:tblGrid>
      <w:tr w:rsidR="007D2632" w:rsidRPr="00D0689A" w:rsidTr="001A5DB3">
        <w:tc>
          <w:tcPr>
            <w:tcW w:w="4041" w:type="dxa"/>
            <w:vAlign w:val="center"/>
          </w:tcPr>
          <w:p w:rsidR="007D2632" w:rsidRPr="00D0689A" w:rsidRDefault="00887134" w:rsidP="00B96ADE">
            <w:pPr>
              <w:spacing w:line="40" w:lineRule="atLeast"/>
              <w:rPr>
                <w:rFonts w:ascii="Arial" w:hAnsi="Arial" w:cs="Arial"/>
                <w:color w:val="000000"/>
                <w:sz w:val="20"/>
                <w:szCs w:val="20"/>
                <w:lang w:val="en-GB"/>
              </w:rPr>
            </w:pPr>
            <w:r w:rsidRPr="00D0689A">
              <w:rPr>
                <w:rFonts w:ascii="Arial" w:hAnsi="Arial" w:cs="Arial"/>
                <w:color w:val="000000"/>
                <w:sz w:val="20"/>
                <w:szCs w:val="20"/>
                <w:lang w:val="en-GB"/>
              </w:rPr>
              <w:t>Number in the National Court Register (KRS:</w:t>
            </w:r>
          </w:p>
        </w:tc>
        <w:tc>
          <w:tcPr>
            <w:tcW w:w="2855" w:type="dxa"/>
            <w:vAlign w:val="center"/>
          </w:tcPr>
          <w:p w:rsidR="007D2632" w:rsidRPr="00D0689A" w:rsidRDefault="00887134" w:rsidP="00B96ADE">
            <w:pPr>
              <w:spacing w:line="40" w:lineRule="atLeast"/>
              <w:rPr>
                <w:rFonts w:ascii="Arial" w:hAnsi="Arial" w:cs="Arial"/>
                <w:color w:val="000000"/>
                <w:sz w:val="20"/>
                <w:szCs w:val="20"/>
                <w:lang w:val="en-GB"/>
              </w:rPr>
            </w:pPr>
            <w:r w:rsidRPr="00D0689A">
              <w:rPr>
                <w:rFonts w:ascii="Arial" w:hAnsi="Arial" w:cs="Arial"/>
                <w:color w:val="000000"/>
                <w:sz w:val="20"/>
                <w:szCs w:val="20"/>
                <w:lang w:val="en-GB"/>
              </w:rPr>
              <w:t>RHB number:</w:t>
            </w:r>
          </w:p>
        </w:tc>
        <w:tc>
          <w:tcPr>
            <w:tcW w:w="3448" w:type="dxa"/>
            <w:vAlign w:val="center"/>
          </w:tcPr>
          <w:p w:rsidR="007D2632" w:rsidRPr="00D0689A" w:rsidRDefault="00887134" w:rsidP="00B96ADE">
            <w:pPr>
              <w:spacing w:line="40" w:lineRule="atLeast"/>
              <w:rPr>
                <w:rFonts w:ascii="Arial" w:hAnsi="Arial" w:cs="Arial"/>
                <w:color w:val="000000"/>
                <w:sz w:val="20"/>
                <w:szCs w:val="20"/>
                <w:lang w:val="en-GB"/>
              </w:rPr>
            </w:pPr>
            <w:r w:rsidRPr="00D0689A">
              <w:rPr>
                <w:rFonts w:ascii="Arial" w:hAnsi="Arial" w:cs="Arial"/>
                <w:color w:val="000000"/>
                <w:sz w:val="20"/>
                <w:szCs w:val="20"/>
                <w:lang w:val="en-GB"/>
              </w:rPr>
              <w:t>Number in the register:</w:t>
            </w:r>
          </w:p>
        </w:tc>
      </w:tr>
      <w:tr w:rsidR="007D2632" w:rsidRPr="00D0689A" w:rsidTr="001A5DB3">
        <w:tc>
          <w:tcPr>
            <w:tcW w:w="4041" w:type="dxa"/>
            <w:vAlign w:val="center"/>
          </w:tcPr>
          <w:p w:rsidR="007D2632" w:rsidRPr="00D0689A" w:rsidRDefault="00887134" w:rsidP="00895721">
            <w:pPr>
              <w:rPr>
                <w:rFonts w:ascii="Arial" w:hAnsi="Arial" w:cs="Arial"/>
                <w:color w:val="000000"/>
                <w:sz w:val="20"/>
                <w:szCs w:val="20"/>
                <w:lang w:val="en-GB"/>
              </w:rPr>
            </w:pPr>
            <w:r w:rsidRPr="00D0689A">
              <w:rPr>
                <w:rFonts w:ascii="Arial" w:hAnsi="Arial" w:cs="Arial"/>
                <w:color w:val="000000"/>
                <w:sz w:val="20"/>
                <w:szCs w:val="20"/>
                <w:lang w:val="en-GB"/>
              </w:rPr>
              <w:t>Tax Identification Number (NIP):</w:t>
            </w:r>
            <w:r w:rsidR="007D2632" w:rsidRPr="00D0689A">
              <w:rPr>
                <w:rFonts w:ascii="Arial" w:hAnsi="Arial" w:cs="Arial"/>
                <w:color w:val="000000"/>
                <w:sz w:val="20"/>
                <w:szCs w:val="20"/>
                <w:lang w:val="en-GB"/>
              </w:rPr>
              <w:t xml:space="preserve"> </w:t>
            </w:r>
            <w:r w:rsidR="00895721" w:rsidRPr="00D0689A">
              <w:rPr>
                <w:rFonts w:ascii="Arial" w:hAnsi="Arial" w:cs="Arial"/>
                <w:b/>
                <w:color w:val="FF0000"/>
                <w:sz w:val="18"/>
                <w:szCs w:val="18"/>
                <w:lang w:val="en-GB"/>
              </w:rPr>
              <w:t>19</w:t>
            </w:r>
          </w:p>
        </w:tc>
        <w:tc>
          <w:tcPr>
            <w:tcW w:w="6303" w:type="dxa"/>
            <w:gridSpan w:val="2"/>
            <w:vAlign w:val="center"/>
          </w:tcPr>
          <w:p w:rsidR="007D2632" w:rsidRPr="00D0689A" w:rsidRDefault="00887134" w:rsidP="00570065">
            <w:pPr>
              <w:spacing w:line="40" w:lineRule="atLeast"/>
              <w:rPr>
                <w:rFonts w:ascii="Arial" w:hAnsi="Arial" w:cs="Arial"/>
                <w:color w:val="000000"/>
                <w:sz w:val="20"/>
                <w:szCs w:val="20"/>
                <w:lang w:val="en-GB"/>
              </w:rPr>
            </w:pPr>
            <w:r w:rsidRPr="00D0689A">
              <w:rPr>
                <w:rFonts w:ascii="Arial" w:hAnsi="Arial" w:cs="Arial"/>
                <w:color w:val="000000"/>
                <w:sz w:val="20"/>
                <w:szCs w:val="20"/>
                <w:lang w:val="en-GB"/>
              </w:rPr>
              <w:t>Statistical Identification Number (REGON):</w:t>
            </w:r>
          </w:p>
        </w:tc>
      </w:tr>
      <w:tr w:rsidR="007D2632" w:rsidRPr="00D0689A" w:rsidTr="001A5DB3">
        <w:tc>
          <w:tcPr>
            <w:tcW w:w="10344" w:type="dxa"/>
            <w:gridSpan w:val="3"/>
            <w:vAlign w:val="center"/>
          </w:tcPr>
          <w:p w:rsidR="007D2632" w:rsidRPr="00D0689A" w:rsidRDefault="00887134" w:rsidP="00B96ADE">
            <w:pPr>
              <w:spacing w:line="40" w:lineRule="atLeast"/>
              <w:rPr>
                <w:rFonts w:ascii="Arial" w:hAnsi="Arial" w:cs="Arial"/>
                <w:color w:val="000000"/>
                <w:sz w:val="20"/>
                <w:szCs w:val="20"/>
                <w:lang w:val="en-GB"/>
              </w:rPr>
            </w:pPr>
            <w:r w:rsidRPr="00D0689A">
              <w:rPr>
                <w:rFonts w:ascii="Arial" w:hAnsi="Arial" w:cs="Arial"/>
                <w:color w:val="000000"/>
                <w:sz w:val="20"/>
                <w:szCs w:val="20"/>
                <w:lang w:val="en-GB"/>
              </w:rPr>
              <w:t>Registration authority:</w:t>
            </w:r>
          </w:p>
        </w:tc>
      </w:tr>
      <w:tr w:rsidR="007D2632" w:rsidRPr="00D0689A" w:rsidTr="001A5DB3">
        <w:tc>
          <w:tcPr>
            <w:tcW w:w="10344" w:type="dxa"/>
            <w:gridSpan w:val="3"/>
            <w:vAlign w:val="center"/>
          </w:tcPr>
          <w:p w:rsidR="007D2632" w:rsidRPr="00D0689A" w:rsidRDefault="00887134" w:rsidP="00B96ADE">
            <w:pPr>
              <w:spacing w:line="40" w:lineRule="atLeast"/>
              <w:rPr>
                <w:rFonts w:ascii="Arial" w:hAnsi="Arial" w:cs="Arial"/>
                <w:color w:val="000000"/>
                <w:sz w:val="20"/>
                <w:szCs w:val="20"/>
                <w:lang w:val="en-GB"/>
              </w:rPr>
            </w:pPr>
            <w:r w:rsidRPr="00D0689A">
              <w:rPr>
                <w:rFonts w:ascii="Arial" w:hAnsi="Arial" w:cs="Arial"/>
                <w:color w:val="000000"/>
                <w:sz w:val="20"/>
                <w:szCs w:val="20"/>
                <w:lang w:val="en-GB"/>
              </w:rPr>
              <w:t>represented by:</w:t>
            </w:r>
            <w:r w:rsidR="007D2632" w:rsidRPr="00D0689A">
              <w:rPr>
                <w:rFonts w:ascii="Arial" w:hAnsi="Arial" w:cs="Arial"/>
                <w:color w:val="000000"/>
                <w:sz w:val="20"/>
                <w:szCs w:val="20"/>
                <w:lang w:val="en-GB"/>
              </w:rPr>
              <w:t xml:space="preserve"> </w:t>
            </w:r>
          </w:p>
        </w:tc>
      </w:tr>
    </w:tbl>
    <w:p w:rsidR="007D2632" w:rsidRPr="00D0689A" w:rsidRDefault="007D2632" w:rsidP="009305F4">
      <w:pPr>
        <w:spacing w:line="40" w:lineRule="atLeast"/>
        <w:rPr>
          <w:rFonts w:ascii="Arial" w:hAnsi="Arial" w:cs="Arial"/>
          <w:sz w:val="18"/>
          <w:szCs w:val="18"/>
          <w:lang w:val="en-GB"/>
        </w:rPr>
      </w:pPr>
    </w:p>
    <w:p w:rsidR="007D2632" w:rsidRPr="00D0689A" w:rsidRDefault="007D2632" w:rsidP="009305F4">
      <w:pPr>
        <w:spacing w:line="40" w:lineRule="atLeast"/>
        <w:rPr>
          <w:rFonts w:ascii="Arial" w:hAnsi="Arial" w:cs="Arial"/>
          <w:sz w:val="18"/>
          <w:szCs w:val="18"/>
          <w:lang w:val="en-GB"/>
        </w:rPr>
      </w:pPr>
    </w:p>
    <w:p w:rsidR="007D2632" w:rsidRPr="00D0689A" w:rsidRDefault="00887134" w:rsidP="009305F4">
      <w:pPr>
        <w:spacing w:line="40" w:lineRule="atLeast"/>
        <w:rPr>
          <w:rFonts w:ascii="Arial" w:hAnsi="Arial" w:cs="Arial"/>
          <w:b/>
          <w:bCs/>
          <w:sz w:val="18"/>
          <w:szCs w:val="18"/>
          <w:lang w:val="en-GB"/>
        </w:rPr>
      </w:pPr>
      <w:r w:rsidRPr="00D0689A">
        <w:rPr>
          <w:rFonts w:ascii="Arial" w:hAnsi="Arial" w:cs="Arial"/>
          <w:b/>
          <w:bCs/>
          <w:sz w:val="18"/>
          <w:szCs w:val="18"/>
          <w:lang w:val="en-GB"/>
        </w:rPr>
        <w:t xml:space="preserve">Hereinafter referred to as the </w:t>
      </w:r>
      <w:r w:rsidR="00D0689A">
        <w:rPr>
          <w:rFonts w:ascii="Arial" w:hAnsi="Arial" w:cs="Arial"/>
          <w:b/>
          <w:bCs/>
          <w:sz w:val="18"/>
          <w:szCs w:val="18"/>
          <w:lang w:val="en-GB"/>
        </w:rPr>
        <w:t>Insuring Party</w:t>
      </w:r>
    </w:p>
    <w:p w:rsidR="007D2632" w:rsidRPr="00D0689A" w:rsidRDefault="007D2632" w:rsidP="009305F4">
      <w:pPr>
        <w:spacing w:line="40" w:lineRule="atLeast"/>
        <w:rPr>
          <w:rFonts w:ascii="Arial" w:hAnsi="Arial" w:cs="Arial"/>
          <w:sz w:val="18"/>
          <w:szCs w:val="18"/>
          <w:lang w:val="en-GB"/>
        </w:rPr>
      </w:pPr>
    </w:p>
    <w:p w:rsidR="007D2632" w:rsidRPr="00D0689A" w:rsidRDefault="00887134" w:rsidP="009305F4">
      <w:pPr>
        <w:spacing w:line="40" w:lineRule="atLeast"/>
        <w:rPr>
          <w:rFonts w:ascii="Arial" w:hAnsi="Arial" w:cs="Arial"/>
          <w:sz w:val="18"/>
          <w:szCs w:val="18"/>
          <w:lang w:val="en-GB"/>
        </w:rPr>
      </w:pPr>
      <w:r w:rsidRPr="00D0689A">
        <w:rPr>
          <w:rFonts w:ascii="Arial" w:hAnsi="Arial" w:cs="Arial"/>
          <w:sz w:val="18"/>
          <w:szCs w:val="18"/>
          <w:lang w:val="en-GB"/>
        </w:rPr>
        <w:t>and</w:t>
      </w:r>
    </w:p>
    <w:p w:rsidR="007D2632" w:rsidRPr="00D0689A" w:rsidRDefault="007D2632" w:rsidP="009305F4">
      <w:pPr>
        <w:spacing w:line="40" w:lineRule="atLeast"/>
        <w:rPr>
          <w:rFonts w:ascii="Arial" w:hAnsi="Arial" w:cs="Arial"/>
          <w:sz w:val="18"/>
          <w:szCs w:val="18"/>
          <w:lang w:val="en-GB"/>
        </w:rPr>
      </w:pPr>
    </w:p>
    <w:p w:rsidR="007D2632" w:rsidRPr="00D0689A" w:rsidRDefault="00887134" w:rsidP="009305F4">
      <w:pPr>
        <w:spacing w:line="40" w:lineRule="atLeast"/>
        <w:rPr>
          <w:rFonts w:ascii="Arial" w:hAnsi="Arial" w:cs="Arial"/>
          <w:sz w:val="18"/>
          <w:szCs w:val="18"/>
          <w:lang w:val="en-GB"/>
        </w:rPr>
      </w:pPr>
      <w:r w:rsidRPr="00D0689A">
        <w:rPr>
          <w:rFonts w:ascii="Arial" w:hAnsi="Arial" w:cs="Arial"/>
          <w:sz w:val="18"/>
          <w:szCs w:val="18"/>
          <w:lang w:val="en-GB"/>
        </w:rPr>
        <w:t>Medicover Försäkrings AB (publ.) Spółka Akcyjna – Branch in Poland</w:t>
      </w:r>
    </w:p>
    <w:p w:rsidR="007D2632" w:rsidRPr="00D0689A" w:rsidRDefault="007D2632" w:rsidP="009305F4">
      <w:pPr>
        <w:spacing w:line="40" w:lineRule="atLeast"/>
        <w:rPr>
          <w:rFonts w:ascii="Arial" w:hAnsi="Arial" w:cs="Arial"/>
          <w:sz w:val="18"/>
          <w:szCs w:val="18"/>
          <w:lang w:val="en-GB"/>
        </w:rPr>
      </w:pPr>
    </w:p>
    <w:p w:rsidR="007D2632" w:rsidRPr="00D0689A" w:rsidRDefault="00887134" w:rsidP="009305F4">
      <w:pPr>
        <w:spacing w:line="40" w:lineRule="atLeast"/>
        <w:rPr>
          <w:rFonts w:ascii="Arial" w:hAnsi="Arial" w:cs="Arial"/>
          <w:sz w:val="18"/>
          <w:szCs w:val="18"/>
          <w:lang w:val="en-GB"/>
        </w:rPr>
      </w:pPr>
      <w:r w:rsidRPr="00D0689A">
        <w:rPr>
          <w:rFonts w:ascii="Arial" w:hAnsi="Arial" w:cs="Arial"/>
          <w:color w:val="000000"/>
          <w:sz w:val="18"/>
          <w:szCs w:val="18"/>
          <w:lang w:val="en-GB"/>
        </w:rPr>
        <w:t>Al. Jerozolimskie 96, 00-807 Warszawa</w:t>
      </w:r>
    </w:p>
    <w:p w:rsidR="007D2632" w:rsidRPr="00D0689A" w:rsidRDefault="007D2632" w:rsidP="009305F4">
      <w:pPr>
        <w:spacing w:line="40" w:lineRule="atLeast"/>
        <w:rPr>
          <w:rFonts w:ascii="Arial" w:hAnsi="Arial" w:cs="Arial"/>
          <w:sz w:val="18"/>
          <w:szCs w:val="18"/>
          <w:lang w:val="en-GB"/>
        </w:rPr>
      </w:pPr>
    </w:p>
    <w:p w:rsidR="007D2632" w:rsidRPr="00D0689A" w:rsidRDefault="00887134" w:rsidP="009305F4">
      <w:pPr>
        <w:spacing w:line="40" w:lineRule="atLeast"/>
        <w:rPr>
          <w:rFonts w:ascii="Arial" w:hAnsi="Arial" w:cs="Arial"/>
          <w:sz w:val="18"/>
          <w:szCs w:val="18"/>
          <w:lang w:val="en-GB"/>
        </w:rPr>
      </w:pPr>
      <w:r w:rsidRPr="00D0689A">
        <w:rPr>
          <w:rFonts w:ascii="Arial" w:hAnsi="Arial" w:cs="Arial"/>
          <w:sz w:val="18"/>
          <w:szCs w:val="18"/>
          <w:lang w:val="en-GB"/>
        </w:rPr>
        <w:t>Number in the National Court Register (KRS):</w:t>
      </w:r>
      <w:r w:rsidR="007D2632" w:rsidRPr="00D0689A">
        <w:rPr>
          <w:rFonts w:ascii="Arial" w:hAnsi="Arial" w:cs="Arial"/>
          <w:sz w:val="18"/>
          <w:szCs w:val="18"/>
          <w:lang w:val="en-GB"/>
        </w:rPr>
        <w:t xml:space="preserve"> 0000280346</w:t>
      </w:r>
      <w:r w:rsidR="0043318E" w:rsidRPr="00D0689A">
        <w:rPr>
          <w:rFonts w:ascii="Arial" w:hAnsi="Arial" w:cs="Arial"/>
          <w:sz w:val="18"/>
          <w:szCs w:val="18"/>
          <w:lang w:val="en-GB"/>
        </w:rPr>
        <w:tab/>
      </w:r>
      <w:r w:rsidRPr="00D0689A">
        <w:rPr>
          <w:rFonts w:ascii="Arial" w:hAnsi="Arial" w:cs="Arial"/>
          <w:sz w:val="18"/>
          <w:szCs w:val="18"/>
          <w:lang w:val="en-GB"/>
        </w:rPr>
        <w:t>Tax Identification Number (NIP):</w:t>
      </w:r>
      <w:r w:rsidR="007D2632" w:rsidRPr="00D0689A">
        <w:rPr>
          <w:rFonts w:ascii="Arial" w:hAnsi="Arial" w:cs="Arial"/>
          <w:sz w:val="18"/>
          <w:szCs w:val="18"/>
          <w:lang w:val="en-GB"/>
        </w:rPr>
        <w:t xml:space="preserve"> 107-000-78-12</w:t>
      </w:r>
      <w:r w:rsidR="0043318E" w:rsidRPr="00D0689A">
        <w:rPr>
          <w:rFonts w:ascii="Arial" w:hAnsi="Arial" w:cs="Arial"/>
          <w:sz w:val="18"/>
          <w:szCs w:val="18"/>
          <w:lang w:val="en-GB"/>
        </w:rPr>
        <w:tab/>
      </w:r>
      <w:r w:rsidRPr="00D0689A">
        <w:rPr>
          <w:rFonts w:ascii="Arial" w:hAnsi="Arial" w:cs="Arial"/>
          <w:sz w:val="18"/>
          <w:szCs w:val="18"/>
          <w:lang w:val="en-GB"/>
        </w:rPr>
        <w:t>Statistical Identification Number (REGON):</w:t>
      </w:r>
      <w:r w:rsidR="007D2632" w:rsidRPr="00D0689A">
        <w:rPr>
          <w:rFonts w:ascii="Arial" w:hAnsi="Arial" w:cs="Arial"/>
          <w:sz w:val="18"/>
          <w:szCs w:val="18"/>
          <w:lang w:val="en-GB"/>
        </w:rPr>
        <w:t xml:space="preserve"> 140996413</w:t>
      </w:r>
    </w:p>
    <w:p w:rsidR="007D2632" w:rsidRPr="00D0689A" w:rsidRDefault="007D2632" w:rsidP="009305F4">
      <w:pPr>
        <w:spacing w:line="40" w:lineRule="atLeast"/>
        <w:rPr>
          <w:rFonts w:ascii="Arial" w:hAnsi="Arial" w:cs="Arial"/>
          <w:sz w:val="18"/>
          <w:szCs w:val="18"/>
          <w:lang w:val="en-GB"/>
        </w:rPr>
      </w:pPr>
    </w:p>
    <w:p w:rsidR="007D2632" w:rsidRPr="00D0689A" w:rsidRDefault="00887134" w:rsidP="009305F4">
      <w:pPr>
        <w:spacing w:line="40" w:lineRule="atLeast"/>
        <w:rPr>
          <w:rFonts w:ascii="Arial" w:hAnsi="Arial" w:cs="Arial"/>
          <w:sz w:val="18"/>
          <w:szCs w:val="18"/>
          <w:lang w:val="en-GB"/>
        </w:rPr>
      </w:pPr>
      <w:r w:rsidRPr="00D0689A">
        <w:rPr>
          <w:rFonts w:ascii="Arial" w:hAnsi="Arial" w:cs="Arial"/>
          <w:sz w:val="18"/>
          <w:szCs w:val="18"/>
          <w:lang w:val="en-GB"/>
        </w:rPr>
        <w:t>District Court for the capital city of Warsaw, 12</w:t>
      </w:r>
      <w:r w:rsidRPr="00D0689A">
        <w:rPr>
          <w:rFonts w:ascii="Arial" w:hAnsi="Arial" w:cs="Arial"/>
          <w:sz w:val="18"/>
          <w:szCs w:val="18"/>
          <w:vertAlign w:val="superscript"/>
          <w:lang w:val="en-GB"/>
        </w:rPr>
        <w:t>th</w:t>
      </w:r>
      <w:r w:rsidRPr="00D0689A">
        <w:rPr>
          <w:rFonts w:ascii="Arial" w:hAnsi="Arial" w:cs="Arial"/>
          <w:sz w:val="18"/>
          <w:szCs w:val="18"/>
          <w:lang w:val="en-GB"/>
        </w:rPr>
        <w:t> Department of the National Court Register</w:t>
      </w:r>
    </w:p>
    <w:p w:rsidR="007D2632" w:rsidRPr="00D0689A" w:rsidRDefault="007D2632" w:rsidP="009305F4">
      <w:pPr>
        <w:spacing w:line="40" w:lineRule="atLeast"/>
        <w:rPr>
          <w:rFonts w:ascii="Arial" w:hAnsi="Arial" w:cs="Arial"/>
          <w:sz w:val="18"/>
          <w:szCs w:val="18"/>
          <w:lang w:val="en-GB"/>
        </w:rPr>
      </w:pPr>
    </w:p>
    <w:p w:rsidR="007D2632" w:rsidRPr="00D0689A" w:rsidRDefault="00887134" w:rsidP="009305F4">
      <w:pPr>
        <w:spacing w:line="40" w:lineRule="atLeast"/>
        <w:rPr>
          <w:rFonts w:ascii="Arial" w:hAnsi="Arial" w:cs="Arial"/>
          <w:sz w:val="18"/>
          <w:szCs w:val="18"/>
          <w:lang w:val="en-GB"/>
        </w:rPr>
      </w:pPr>
      <w:r w:rsidRPr="00D0689A">
        <w:rPr>
          <w:rFonts w:ascii="Arial" w:hAnsi="Arial" w:cs="Arial"/>
          <w:sz w:val="18"/>
          <w:szCs w:val="18"/>
          <w:lang w:val="en-GB"/>
        </w:rPr>
        <w:t>Represented by the attorney based on the power of attorney enclosed/presented,</w:t>
      </w:r>
    </w:p>
    <w:p w:rsidR="007D2632" w:rsidRPr="00D0689A" w:rsidRDefault="007D2632" w:rsidP="00EF1919">
      <w:pPr>
        <w:tabs>
          <w:tab w:val="left" w:pos="5690"/>
        </w:tabs>
        <w:spacing w:line="40" w:lineRule="atLeast"/>
        <w:rPr>
          <w:rFonts w:ascii="Arial" w:hAnsi="Arial" w:cs="Arial"/>
          <w:sz w:val="18"/>
          <w:szCs w:val="18"/>
          <w:lang w:val="en-GB"/>
        </w:rPr>
      </w:pPr>
    </w:p>
    <w:p w:rsidR="007D2632" w:rsidRPr="00D0689A" w:rsidRDefault="00887134" w:rsidP="009305F4">
      <w:pPr>
        <w:spacing w:line="40" w:lineRule="atLeast"/>
        <w:rPr>
          <w:rFonts w:ascii="Arial" w:hAnsi="Arial" w:cs="Arial"/>
          <w:b/>
          <w:bCs/>
          <w:sz w:val="18"/>
          <w:szCs w:val="18"/>
          <w:lang w:val="en-GB"/>
        </w:rPr>
      </w:pPr>
      <w:r w:rsidRPr="00D0689A">
        <w:rPr>
          <w:rFonts w:ascii="Arial" w:hAnsi="Arial" w:cs="Arial"/>
          <w:b/>
          <w:bCs/>
          <w:sz w:val="18"/>
          <w:szCs w:val="18"/>
          <w:lang w:val="en-GB"/>
        </w:rPr>
        <w:t>Hereinafter referred to as the Insurer</w:t>
      </w:r>
    </w:p>
    <w:p w:rsidR="00EF1919" w:rsidRPr="00D0689A" w:rsidRDefault="00EF1919" w:rsidP="009305F4">
      <w:pPr>
        <w:spacing w:line="40" w:lineRule="atLeast"/>
        <w:rPr>
          <w:rFonts w:ascii="Arial" w:hAnsi="Arial" w:cs="Arial"/>
          <w:b/>
          <w:bCs/>
          <w:sz w:val="18"/>
          <w:szCs w:val="18"/>
          <w:lang w:val="en-GB"/>
        </w:rPr>
      </w:pPr>
    </w:p>
    <w:p w:rsidR="00EF1919" w:rsidRPr="00D0689A" w:rsidRDefault="00887134" w:rsidP="00EF1919">
      <w:pPr>
        <w:pStyle w:val="Tekstpodstawowy"/>
        <w:rPr>
          <w:rFonts w:ascii="Arial" w:hAnsi="Arial"/>
          <w:color w:val="000000"/>
          <w:sz w:val="18"/>
          <w:szCs w:val="18"/>
          <w:lang w:val="en-GB"/>
        </w:rPr>
      </w:pPr>
      <w:r w:rsidRPr="00D0689A">
        <w:rPr>
          <w:rFonts w:ascii="Arial" w:hAnsi="Arial"/>
          <w:color w:val="000000"/>
          <w:sz w:val="18"/>
          <w:szCs w:val="18"/>
          <w:lang w:val="en-GB"/>
        </w:rPr>
        <w:t>Whereas:</w:t>
      </w:r>
    </w:p>
    <w:p w:rsidR="00EF1919" w:rsidRPr="00D0689A" w:rsidRDefault="00EF1919" w:rsidP="00EF1919">
      <w:pPr>
        <w:pStyle w:val="Tekstpodstawowy"/>
        <w:rPr>
          <w:rFonts w:ascii="Arial" w:hAnsi="Arial"/>
          <w:color w:val="000000"/>
          <w:sz w:val="18"/>
          <w:szCs w:val="18"/>
          <w:lang w:val="en-GB"/>
        </w:rPr>
      </w:pPr>
    </w:p>
    <w:p w:rsidR="00C272DB" w:rsidRPr="00D0689A" w:rsidRDefault="00887134" w:rsidP="00EF1919">
      <w:pPr>
        <w:pStyle w:val="Tekstpodstawowy"/>
        <w:numPr>
          <w:ilvl w:val="0"/>
          <w:numId w:val="29"/>
        </w:numPr>
        <w:ind w:left="284" w:hanging="284"/>
        <w:rPr>
          <w:rFonts w:ascii="Arial" w:hAnsi="Arial"/>
          <w:color w:val="FF0000"/>
          <w:sz w:val="18"/>
          <w:szCs w:val="18"/>
          <w:lang w:val="en-GB"/>
        </w:rPr>
      </w:pPr>
      <w:r w:rsidRPr="00D0689A">
        <w:rPr>
          <w:rFonts w:ascii="Arial" w:hAnsi="Arial"/>
          <w:color w:val="000000"/>
          <w:sz w:val="18"/>
          <w:szCs w:val="18"/>
          <w:lang w:val="en-GB"/>
        </w:rPr>
        <w:t xml:space="preserve">The </w:t>
      </w:r>
      <w:r w:rsidR="00D0689A">
        <w:rPr>
          <w:rFonts w:ascii="Arial" w:hAnsi="Arial"/>
          <w:color w:val="000000"/>
          <w:sz w:val="18"/>
          <w:szCs w:val="18"/>
          <w:lang w:val="en-GB"/>
        </w:rPr>
        <w:t xml:space="preserve">Insuring Party </w:t>
      </w:r>
      <w:r w:rsidRPr="00D0689A">
        <w:rPr>
          <w:rFonts w:ascii="Arial" w:hAnsi="Arial"/>
          <w:color w:val="000000"/>
          <w:sz w:val="18"/>
          <w:szCs w:val="18"/>
          <w:lang w:val="en-GB"/>
        </w:rPr>
        <w:t>and the Insurer concluded the Group Health Insurance Contract (hereinafter referred to as the “Contract”), effective as of ………</w:t>
      </w:r>
      <w:r w:rsidR="00F64F06">
        <w:rPr>
          <w:rFonts w:ascii="Arial" w:hAnsi="Arial"/>
          <w:color w:val="000000"/>
          <w:sz w:val="18"/>
          <w:szCs w:val="18"/>
          <w:lang w:val="en-GB"/>
        </w:rPr>
        <w:t>…</w:t>
      </w:r>
      <w:r w:rsidRPr="00D0689A">
        <w:rPr>
          <w:rFonts w:ascii="Arial" w:hAnsi="Arial"/>
          <w:color w:val="000000"/>
          <w:sz w:val="18"/>
          <w:szCs w:val="18"/>
          <w:lang w:val="en-GB"/>
        </w:rPr>
        <w:t>………;</w:t>
      </w:r>
    </w:p>
    <w:p w:rsidR="00EF1919" w:rsidRPr="00D0689A" w:rsidRDefault="00887134" w:rsidP="00EF1919">
      <w:pPr>
        <w:pStyle w:val="Tekstpodstawowy"/>
        <w:numPr>
          <w:ilvl w:val="0"/>
          <w:numId w:val="29"/>
        </w:numPr>
        <w:ind w:left="284" w:hanging="284"/>
        <w:rPr>
          <w:rFonts w:ascii="Arial" w:hAnsi="Arial"/>
          <w:color w:val="FF0000"/>
          <w:sz w:val="18"/>
          <w:szCs w:val="18"/>
          <w:lang w:val="en-GB"/>
        </w:rPr>
      </w:pPr>
      <w:r w:rsidRPr="00D0689A">
        <w:rPr>
          <w:rFonts w:ascii="Arial" w:hAnsi="Arial"/>
          <w:sz w:val="18"/>
          <w:szCs w:val="18"/>
          <w:lang w:val="en-GB"/>
        </w:rPr>
        <w:t xml:space="preserve">As of 25 May 2018, the </w:t>
      </w:r>
      <w:r w:rsidR="00D0689A">
        <w:rPr>
          <w:rFonts w:ascii="Arial" w:hAnsi="Arial"/>
          <w:sz w:val="18"/>
          <w:szCs w:val="18"/>
          <w:lang w:val="en-GB"/>
        </w:rPr>
        <w:t xml:space="preserve">Insuring Party </w:t>
      </w:r>
      <w:r w:rsidRPr="00D0689A">
        <w:rPr>
          <w:rFonts w:ascii="Arial" w:hAnsi="Arial"/>
          <w:sz w:val="18"/>
          <w:szCs w:val="18"/>
          <w:lang w:val="en-GB"/>
        </w:rPr>
        <w:t xml:space="preserve">and the Insurer </w:t>
      </w:r>
      <w:r w:rsidR="00F85D3B">
        <w:rPr>
          <w:rFonts w:ascii="Arial" w:hAnsi="Arial"/>
          <w:sz w:val="18"/>
          <w:szCs w:val="18"/>
          <w:lang w:val="en-GB"/>
        </w:rPr>
        <w:t>are</w:t>
      </w:r>
      <w:r w:rsidRPr="00D0689A">
        <w:rPr>
          <w:rFonts w:ascii="Arial" w:hAnsi="Arial"/>
          <w:sz w:val="18"/>
          <w:szCs w:val="18"/>
          <w:lang w:val="en-GB"/>
        </w:rPr>
        <w:t xml:space="preserve"> be obliged to apply provisions of Regulation (EU) 2016/679 of the European Parliament and of the Council of 27 April 2016 on the protection of natural persons with regard to the processing of personal data and on the free movement of such data, and repealing Directive 95/46/EC (General Data Protection Regulation) (hereinafter referred to as “Regulation 2016/679”);</w:t>
      </w:r>
    </w:p>
    <w:p w:rsidR="00EF1919" w:rsidRPr="00D0689A" w:rsidRDefault="00887134" w:rsidP="00EF1919">
      <w:pPr>
        <w:pStyle w:val="Tekstpodstawowy"/>
        <w:numPr>
          <w:ilvl w:val="0"/>
          <w:numId w:val="29"/>
        </w:numPr>
        <w:ind w:left="284" w:hanging="284"/>
        <w:rPr>
          <w:rFonts w:ascii="Arial" w:hAnsi="Arial"/>
          <w:sz w:val="18"/>
          <w:szCs w:val="18"/>
          <w:lang w:val="en-GB"/>
        </w:rPr>
      </w:pPr>
      <w:r w:rsidRPr="00D0689A">
        <w:rPr>
          <w:rFonts w:ascii="Arial" w:hAnsi="Arial"/>
          <w:sz w:val="18"/>
          <w:szCs w:val="18"/>
          <w:lang w:val="en-GB"/>
        </w:rPr>
        <w:t>It is necessary to clarify provisions of the Contract pertaining to the processing of personal data of employees of the Insuring Party and/or their family members (hereinafter referred to jointly as the “Insured”);</w:t>
      </w:r>
    </w:p>
    <w:p w:rsidR="00EF1919" w:rsidRPr="00D0689A" w:rsidRDefault="00EF1919" w:rsidP="00EF1919">
      <w:pPr>
        <w:pStyle w:val="Tekstpodstawowy"/>
        <w:rPr>
          <w:rFonts w:ascii="Arial" w:hAnsi="Arial"/>
          <w:sz w:val="18"/>
          <w:szCs w:val="18"/>
          <w:lang w:val="en-GB"/>
        </w:rPr>
      </w:pPr>
    </w:p>
    <w:p w:rsidR="00EA5965" w:rsidRPr="00D0689A" w:rsidRDefault="00887134" w:rsidP="00EF1919">
      <w:pPr>
        <w:pStyle w:val="Tekstpodstawowy"/>
        <w:rPr>
          <w:rFonts w:ascii="Arial" w:hAnsi="Arial"/>
          <w:sz w:val="18"/>
          <w:szCs w:val="18"/>
          <w:lang w:val="en-GB"/>
        </w:rPr>
      </w:pPr>
      <w:r w:rsidRPr="00D0689A">
        <w:rPr>
          <w:rFonts w:ascii="Arial" w:hAnsi="Arial"/>
          <w:color w:val="000000"/>
          <w:sz w:val="18"/>
          <w:szCs w:val="18"/>
          <w:lang w:val="en-GB"/>
        </w:rPr>
        <w:t>The Insuring Party and the Insurer have decided to regulate matters pertaining to the protection of personal data by this Understanding and provisions of this Understanding shall replace all previous provisions pertaining to the protection of personal data included in the Contract.</w:t>
      </w:r>
    </w:p>
    <w:p w:rsidR="00EF1919" w:rsidRPr="00D0689A" w:rsidRDefault="00EF1919" w:rsidP="00F332ED">
      <w:pPr>
        <w:pStyle w:val="Tekstpodstawowy"/>
        <w:ind w:left="284"/>
        <w:jc w:val="center"/>
        <w:rPr>
          <w:rFonts w:ascii="Arial" w:hAnsi="Arial"/>
          <w:sz w:val="18"/>
          <w:szCs w:val="18"/>
          <w:lang w:val="en-GB"/>
        </w:rPr>
      </w:pPr>
      <w:r w:rsidRPr="00D0689A">
        <w:rPr>
          <w:rFonts w:ascii="Arial" w:hAnsi="Arial"/>
          <w:sz w:val="18"/>
          <w:szCs w:val="18"/>
          <w:lang w:val="en-GB"/>
        </w:rPr>
        <w:lastRenderedPageBreak/>
        <w:t xml:space="preserve">§ </w:t>
      </w:r>
      <w:r w:rsidR="00F332ED" w:rsidRPr="00D0689A">
        <w:rPr>
          <w:rFonts w:ascii="Arial" w:hAnsi="Arial"/>
          <w:sz w:val="18"/>
          <w:szCs w:val="18"/>
          <w:lang w:val="en-GB"/>
        </w:rPr>
        <w:t>1</w:t>
      </w:r>
    </w:p>
    <w:p w:rsidR="00895721" w:rsidRPr="00D0689A" w:rsidRDefault="00895721" w:rsidP="00895721">
      <w:pPr>
        <w:autoSpaceDE w:val="0"/>
        <w:autoSpaceDN w:val="0"/>
        <w:adjustRightInd w:val="0"/>
        <w:jc w:val="both"/>
        <w:rPr>
          <w:rFonts w:ascii="Arial" w:hAnsi="Arial" w:cs="Arial"/>
          <w:color w:val="000000"/>
          <w:sz w:val="18"/>
          <w:szCs w:val="18"/>
          <w:lang w:val="en-GB"/>
        </w:rPr>
      </w:pPr>
    </w:p>
    <w:p w:rsidR="00895721" w:rsidRPr="00D0689A" w:rsidRDefault="00887134" w:rsidP="00975B65">
      <w:pPr>
        <w:numPr>
          <w:ilvl w:val="1"/>
          <w:numId w:val="30"/>
        </w:numPr>
        <w:ind w:left="426"/>
        <w:jc w:val="both"/>
        <w:rPr>
          <w:rFonts w:ascii="Arial" w:hAnsi="Arial" w:cs="Arial"/>
          <w:sz w:val="18"/>
          <w:szCs w:val="18"/>
          <w:lang w:val="en-GB"/>
        </w:rPr>
      </w:pPr>
      <w:r w:rsidRPr="00D0689A">
        <w:rPr>
          <w:rFonts w:ascii="Arial" w:hAnsi="Arial" w:cs="Arial"/>
          <w:color w:val="000000"/>
          <w:sz w:val="18"/>
          <w:szCs w:val="18"/>
          <w:lang w:val="en-GB"/>
        </w:rPr>
        <w:t xml:space="preserve">The Insuring Party declares that it has the resources, experience and specialised knowledge allowing proper performance of the Contract and guaranteeing implementation of appropriate technical and organisational measures in order to ensure that the processing of personal data of the Insured (hereinafter referred to as “Personal Data”) complies with requirements of </w:t>
      </w:r>
      <w:r w:rsidR="00DA2842" w:rsidRPr="00D0689A">
        <w:rPr>
          <w:rFonts w:ascii="Arial" w:hAnsi="Arial" w:cs="Arial"/>
          <w:color w:val="000000"/>
          <w:sz w:val="18"/>
          <w:szCs w:val="18"/>
          <w:lang w:val="en-GB"/>
        </w:rPr>
        <w:t xml:space="preserve">universally </w:t>
      </w:r>
      <w:r w:rsidRPr="00D0689A">
        <w:rPr>
          <w:rFonts w:ascii="Arial" w:hAnsi="Arial" w:cs="Arial"/>
          <w:color w:val="000000"/>
          <w:sz w:val="18"/>
          <w:szCs w:val="18"/>
          <w:lang w:val="en-GB"/>
        </w:rPr>
        <w:t>binding law on the protection of personal data</w:t>
      </w:r>
      <w:r w:rsidR="00DA2842" w:rsidRPr="00D0689A">
        <w:rPr>
          <w:rFonts w:ascii="Arial" w:hAnsi="Arial" w:cs="Arial"/>
          <w:color w:val="000000"/>
          <w:sz w:val="18"/>
          <w:szCs w:val="18"/>
          <w:lang w:val="en-GB"/>
        </w:rPr>
        <w:t xml:space="preserve">, including </w:t>
      </w:r>
      <w:r w:rsidRPr="00D0689A">
        <w:rPr>
          <w:rFonts w:ascii="Arial" w:hAnsi="Arial" w:cs="Arial"/>
          <w:color w:val="000000"/>
          <w:sz w:val="18"/>
          <w:szCs w:val="18"/>
          <w:lang w:val="en-GB"/>
        </w:rPr>
        <w:t>the requirements of Regulation 2016/679.</w:t>
      </w:r>
    </w:p>
    <w:p w:rsidR="00895721" w:rsidRPr="00D0689A" w:rsidRDefault="00DA2842" w:rsidP="00975B65">
      <w:pPr>
        <w:numPr>
          <w:ilvl w:val="1"/>
          <w:numId w:val="30"/>
        </w:numPr>
        <w:ind w:left="426"/>
        <w:jc w:val="both"/>
        <w:rPr>
          <w:rFonts w:ascii="Arial" w:hAnsi="Arial" w:cs="Arial"/>
          <w:sz w:val="18"/>
          <w:szCs w:val="18"/>
          <w:lang w:val="en-GB"/>
        </w:rPr>
      </w:pPr>
      <w:r w:rsidRPr="00D0689A">
        <w:rPr>
          <w:rFonts w:ascii="Arial" w:hAnsi="Arial" w:cs="Arial"/>
          <w:sz w:val="18"/>
          <w:szCs w:val="18"/>
          <w:lang w:val="en-GB"/>
        </w:rPr>
        <w:t>The Insuring Party undertakes to obtain from the Insured written declarations of access, to keep these declarations and to immediately make them available at the request of the Insurer.</w:t>
      </w:r>
      <w:r w:rsidR="00895721" w:rsidRPr="00D0689A">
        <w:rPr>
          <w:rFonts w:ascii="Arial" w:hAnsi="Arial" w:cs="Arial"/>
          <w:sz w:val="18"/>
          <w:szCs w:val="18"/>
          <w:lang w:val="en-GB"/>
        </w:rPr>
        <w:t xml:space="preserve"> </w:t>
      </w:r>
      <w:r w:rsidRPr="00D0689A">
        <w:rPr>
          <w:rFonts w:ascii="Arial" w:hAnsi="Arial" w:cs="Arial"/>
          <w:sz w:val="18"/>
          <w:szCs w:val="18"/>
          <w:lang w:val="en-GB"/>
        </w:rPr>
        <w:t>The template declaration is attached as Appendix No. 1 to this Understanding.</w:t>
      </w:r>
    </w:p>
    <w:p w:rsidR="00895721" w:rsidRPr="00D0689A" w:rsidRDefault="00DA2842" w:rsidP="00975B65">
      <w:pPr>
        <w:numPr>
          <w:ilvl w:val="1"/>
          <w:numId w:val="30"/>
        </w:numPr>
        <w:ind w:left="426"/>
        <w:jc w:val="both"/>
        <w:rPr>
          <w:rFonts w:ascii="Arial" w:hAnsi="Arial" w:cs="Arial"/>
          <w:sz w:val="18"/>
          <w:szCs w:val="18"/>
          <w:lang w:val="en-GB"/>
        </w:rPr>
      </w:pPr>
      <w:r w:rsidRPr="00D0689A">
        <w:rPr>
          <w:rFonts w:ascii="Arial" w:hAnsi="Arial" w:cs="Arial"/>
          <w:sz w:val="18"/>
          <w:szCs w:val="18"/>
          <w:lang w:val="en-GB"/>
        </w:rPr>
        <w:t xml:space="preserve">The Insuring Party declares that Personal Data </w:t>
      </w:r>
      <w:r w:rsidR="00F85D3B">
        <w:rPr>
          <w:rFonts w:ascii="Arial" w:hAnsi="Arial" w:cs="Arial"/>
          <w:sz w:val="18"/>
          <w:szCs w:val="18"/>
          <w:lang w:val="en-GB"/>
        </w:rPr>
        <w:t xml:space="preserve">transferred </w:t>
      </w:r>
      <w:r w:rsidRPr="00D0689A">
        <w:rPr>
          <w:rFonts w:ascii="Arial" w:hAnsi="Arial" w:cs="Arial"/>
          <w:sz w:val="18"/>
          <w:szCs w:val="18"/>
          <w:lang w:val="en-GB"/>
        </w:rPr>
        <w:t>to the Insurer are collected by the Insuring Party upon consent of the Insured, in accordance with provisions of this Understanding and provisions of generally applicable law on the protection of personal data.</w:t>
      </w:r>
    </w:p>
    <w:p w:rsidR="00895721" w:rsidRPr="00D0689A" w:rsidRDefault="00DA2842" w:rsidP="00975B65">
      <w:pPr>
        <w:numPr>
          <w:ilvl w:val="1"/>
          <w:numId w:val="30"/>
        </w:numPr>
        <w:ind w:left="426"/>
        <w:jc w:val="both"/>
        <w:rPr>
          <w:rFonts w:ascii="Arial" w:hAnsi="Arial" w:cs="Arial"/>
          <w:sz w:val="18"/>
          <w:szCs w:val="18"/>
          <w:lang w:val="en-GB"/>
        </w:rPr>
      </w:pPr>
      <w:r w:rsidRPr="00D0689A">
        <w:rPr>
          <w:rFonts w:ascii="Arial" w:hAnsi="Arial" w:cs="Arial"/>
          <w:sz w:val="18"/>
          <w:szCs w:val="18"/>
          <w:lang w:val="en-GB"/>
        </w:rPr>
        <w:t>Based on the declarations of access, the Insuring Party will send Personal Data to the Insurer on terms set in the Contract, in written form, in electronic version, using an Excel file or via the e-Member system described below.</w:t>
      </w:r>
    </w:p>
    <w:p w:rsidR="00895721" w:rsidRPr="00D0689A" w:rsidRDefault="00DA2842" w:rsidP="00975B65">
      <w:pPr>
        <w:numPr>
          <w:ilvl w:val="1"/>
          <w:numId w:val="30"/>
        </w:numPr>
        <w:ind w:left="426"/>
        <w:jc w:val="both"/>
        <w:rPr>
          <w:rFonts w:ascii="Arial" w:hAnsi="Arial" w:cs="Arial"/>
          <w:sz w:val="18"/>
          <w:szCs w:val="18"/>
          <w:lang w:val="en-GB"/>
        </w:rPr>
      </w:pPr>
      <w:r w:rsidRPr="00D0689A">
        <w:rPr>
          <w:rFonts w:ascii="Arial" w:hAnsi="Arial" w:cs="Arial"/>
          <w:sz w:val="18"/>
          <w:szCs w:val="18"/>
          <w:lang w:val="en-GB"/>
        </w:rPr>
        <w:t>The Parties have agreed that in accordance with the GTC, the Insuring Party had obtained access to the e-Member Corporate Client Service System on terms specified in this paragraph and in the Rules of the e-Member Electronic Corporate Client Service System attached as Appendix No. 2 to this Understanding.</w:t>
      </w:r>
    </w:p>
    <w:p w:rsidR="00895721" w:rsidRPr="00D0689A" w:rsidRDefault="00DA2842" w:rsidP="00975B65">
      <w:pPr>
        <w:numPr>
          <w:ilvl w:val="1"/>
          <w:numId w:val="30"/>
        </w:numPr>
        <w:ind w:left="426"/>
        <w:jc w:val="both"/>
        <w:rPr>
          <w:rFonts w:ascii="Arial" w:hAnsi="Arial" w:cs="Arial"/>
          <w:sz w:val="18"/>
          <w:szCs w:val="18"/>
          <w:lang w:val="en-GB"/>
        </w:rPr>
      </w:pPr>
      <w:r w:rsidRPr="00D0689A">
        <w:rPr>
          <w:rFonts w:ascii="Arial" w:hAnsi="Arial" w:cs="Arial"/>
          <w:sz w:val="18"/>
          <w:szCs w:val="18"/>
          <w:lang w:val="en-GB"/>
        </w:rPr>
        <w:t>Taking into account provisions of the sections above and for the purposes of fulfilment of duties arising from the Contract by the Insuring Party, the Insurer, as the Personal Data controller, entrusts the Insuring Party with collecting, transferring and archiving of declarations of access and updating Personal Data included in declarations of access in the e-Member system.</w:t>
      </w:r>
    </w:p>
    <w:p w:rsidR="00895721" w:rsidRPr="00D0689A" w:rsidRDefault="00DA2842" w:rsidP="00975B65">
      <w:pPr>
        <w:numPr>
          <w:ilvl w:val="1"/>
          <w:numId w:val="30"/>
        </w:numPr>
        <w:ind w:left="426"/>
        <w:jc w:val="both"/>
        <w:rPr>
          <w:rFonts w:ascii="Arial" w:hAnsi="Arial" w:cs="Arial"/>
          <w:sz w:val="18"/>
          <w:szCs w:val="18"/>
          <w:lang w:val="en-GB"/>
        </w:rPr>
      </w:pPr>
      <w:r w:rsidRPr="00D0689A">
        <w:rPr>
          <w:rFonts w:ascii="Arial" w:hAnsi="Arial" w:cs="Arial"/>
          <w:sz w:val="18"/>
          <w:szCs w:val="18"/>
          <w:lang w:val="en-GB"/>
        </w:rPr>
        <w:t xml:space="preserve">The scope of Personal Data entrusted for the processing shall include the following data of the Insured: first name, surname, Personal Identification Number (PESEL), date of birth, gender, registered address, residence address or stay address with the </w:t>
      </w:r>
      <w:r w:rsidR="00975B65">
        <w:rPr>
          <w:rFonts w:ascii="Arial" w:hAnsi="Arial" w:cs="Arial"/>
          <w:sz w:val="18"/>
          <w:szCs w:val="18"/>
          <w:lang w:val="en-GB"/>
        </w:rPr>
        <w:t>postcode</w:t>
      </w:r>
      <w:r w:rsidRPr="00D0689A">
        <w:rPr>
          <w:rFonts w:ascii="Arial" w:hAnsi="Arial" w:cs="Arial"/>
          <w:sz w:val="18"/>
          <w:szCs w:val="18"/>
          <w:lang w:val="en-GB"/>
        </w:rPr>
        <w:t>, e-mail and telephone number.</w:t>
      </w:r>
      <w:r w:rsidR="00895721" w:rsidRPr="00D0689A">
        <w:rPr>
          <w:rFonts w:ascii="Arial" w:hAnsi="Arial" w:cs="Arial"/>
          <w:sz w:val="18"/>
          <w:szCs w:val="18"/>
          <w:lang w:val="en-GB"/>
        </w:rPr>
        <w:t xml:space="preserve"> </w:t>
      </w:r>
      <w:r w:rsidR="0047618C">
        <w:rPr>
          <w:rFonts w:ascii="Arial" w:hAnsi="Arial"/>
          <w:sz w:val="18"/>
          <w:szCs w:val="18"/>
          <w:lang w:val="en-GB"/>
        </w:rPr>
        <w:t xml:space="preserve">Categories </w:t>
      </w:r>
      <w:r w:rsidRPr="00D0689A">
        <w:rPr>
          <w:rFonts w:ascii="Arial" w:hAnsi="Arial" w:cs="Arial"/>
          <w:sz w:val="18"/>
          <w:szCs w:val="18"/>
          <w:lang w:val="en-GB"/>
        </w:rPr>
        <w:t>of Personal Data processed based on provisions of this paragraphs do not constitute special categories of personal data referred to in Article 9(1) of Regulation 2016/679.</w:t>
      </w:r>
    </w:p>
    <w:p w:rsidR="00895721" w:rsidRPr="00D0689A" w:rsidRDefault="00DA2842" w:rsidP="00975B65">
      <w:pPr>
        <w:numPr>
          <w:ilvl w:val="1"/>
          <w:numId w:val="30"/>
        </w:numPr>
        <w:ind w:left="426"/>
        <w:jc w:val="both"/>
        <w:rPr>
          <w:rFonts w:ascii="Arial" w:hAnsi="Arial" w:cs="Arial"/>
          <w:sz w:val="18"/>
          <w:szCs w:val="18"/>
          <w:lang w:val="en-GB"/>
        </w:rPr>
      </w:pPr>
      <w:r w:rsidRPr="00D0689A">
        <w:rPr>
          <w:rFonts w:ascii="Arial" w:hAnsi="Arial" w:cs="Arial"/>
          <w:sz w:val="18"/>
          <w:szCs w:val="18"/>
          <w:lang w:val="en-GB"/>
        </w:rPr>
        <w:t>The Insuring Party undertakes to process, on a regular basis, entrusted Personal Data only within the scope and for the purposes specified in the Contract, only on documented instructions of the Insurer and in accordance with universally binding legal regulations and this Contract.</w:t>
      </w:r>
    </w:p>
    <w:p w:rsidR="00895721" w:rsidRPr="00D0689A" w:rsidRDefault="00DA2842" w:rsidP="00975B65">
      <w:pPr>
        <w:numPr>
          <w:ilvl w:val="1"/>
          <w:numId w:val="30"/>
        </w:numPr>
        <w:ind w:left="426"/>
        <w:jc w:val="both"/>
        <w:rPr>
          <w:rFonts w:ascii="Arial" w:hAnsi="Arial" w:cs="Arial"/>
          <w:sz w:val="18"/>
          <w:szCs w:val="18"/>
          <w:lang w:val="en-GB"/>
        </w:rPr>
      </w:pPr>
      <w:r w:rsidRPr="00D0689A">
        <w:rPr>
          <w:rFonts w:ascii="Arial" w:hAnsi="Arial" w:cs="Arial"/>
          <w:sz w:val="18"/>
          <w:szCs w:val="18"/>
          <w:lang w:val="en-GB"/>
        </w:rPr>
        <w:t>The Insuring Party can further entrust the processing of Personal Data to another processor, subject to submitting a prior notification to the Insurer and subject to such another processor ensuring the level of protection of Personal Data equal to the level specified in this paragraph.</w:t>
      </w:r>
      <w:r w:rsidR="00895721" w:rsidRPr="00D0689A">
        <w:rPr>
          <w:rFonts w:ascii="Arial" w:hAnsi="Arial" w:cs="Arial"/>
          <w:sz w:val="18"/>
          <w:szCs w:val="18"/>
          <w:lang w:val="en-GB"/>
        </w:rPr>
        <w:t xml:space="preserve"> </w:t>
      </w:r>
      <w:r w:rsidRPr="00D0689A">
        <w:rPr>
          <w:rFonts w:ascii="Arial" w:hAnsi="Arial" w:cs="Arial"/>
          <w:sz w:val="18"/>
          <w:szCs w:val="18"/>
          <w:lang w:val="en-GB"/>
        </w:rPr>
        <w:t>This authorisation granted to the Insuring Party shall not include the transfer of Personal Data to a third country within the meaning of Regulation 2016/679.</w:t>
      </w:r>
    </w:p>
    <w:p w:rsidR="00895721" w:rsidRPr="00D0689A" w:rsidRDefault="00DA2842" w:rsidP="00975B65">
      <w:pPr>
        <w:numPr>
          <w:ilvl w:val="1"/>
          <w:numId w:val="30"/>
        </w:numPr>
        <w:ind w:left="426"/>
        <w:jc w:val="both"/>
        <w:rPr>
          <w:rFonts w:ascii="Arial" w:hAnsi="Arial" w:cs="Arial"/>
          <w:sz w:val="18"/>
          <w:szCs w:val="18"/>
          <w:lang w:val="en-GB"/>
        </w:rPr>
      </w:pPr>
      <w:r w:rsidRPr="00D0689A">
        <w:rPr>
          <w:rFonts w:ascii="Arial" w:hAnsi="Arial" w:cs="Arial"/>
          <w:sz w:val="18"/>
          <w:szCs w:val="18"/>
          <w:lang w:val="en-GB"/>
        </w:rPr>
        <w:t xml:space="preserve">The Insuring Party undertakes to apply technical and organisational measures ensuring the protection of Personal Data and adequate to the type of Personal Data entrusted and </w:t>
      </w:r>
      <w:r w:rsidR="00F85D3B">
        <w:rPr>
          <w:rFonts w:ascii="Arial" w:hAnsi="Arial" w:cs="Arial"/>
          <w:sz w:val="18"/>
          <w:szCs w:val="18"/>
          <w:lang w:val="en-GB"/>
        </w:rPr>
        <w:t xml:space="preserve">to the </w:t>
      </w:r>
      <w:r w:rsidRPr="00D0689A">
        <w:rPr>
          <w:rFonts w:ascii="Arial" w:hAnsi="Arial" w:cs="Arial"/>
          <w:sz w:val="18"/>
          <w:szCs w:val="18"/>
          <w:lang w:val="en-GB"/>
        </w:rPr>
        <w:t>risk to the rights and freedoms of data subjects.</w:t>
      </w:r>
      <w:r w:rsidR="00895721" w:rsidRPr="00D0689A">
        <w:rPr>
          <w:rFonts w:ascii="Arial" w:hAnsi="Arial" w:cs="Arial"/>
          <w:sz w:val="18"/>
          <w:szCs w:val="18"/>
          <w:lang w:val="en-GB"/>
        </w:rPr>
        <w:t xml:space="preserve"> </w:t>
      </w:r>
      <w:r w:rsidRPr="00D0689A">
        <w:rPr>
          <w:rFonts w:ascii="Arial" w:hAnsi="Arial" w:cs="Arial"/>
          <w:sz w:val="18"/>
          <w:szCs w:val="18"/>
          <w:lang w:val="en-GB"/>
        </w:rPr>
        <w:t>The Insuring Party declares that it applies and is aware of requirements of Article 32 of Regulation 2016/679.</w:t>
      </w:r>
      <w:r w:rsidR="00895721" w:rsidRPr="00D0689A">
        <w:rPr>
          <w:rFonts w:ascii="Arial" w:hAnsi="Arial" w:cs="Arial"/>
          <w:sz w:val="18"/>
          <w:szCs w:val="18"/>
          <w:lang w:val="en-GB"/>
        </w:rPr>
        <w:t xml:space="preserve"> </w:t>
      </w:r>
      <w:r w:rsidRPr="00D0689A">
        <w:rPr>
          <w:rFonts w:ascii="Arial" w:hAnsi="Arial" w:cs="Arial"/>
          <w:sz w:val="18"/>
          <w:szCs w:val="18"/>
          <w:lang w:val="en-GB"/>
        </w:rPr>
        <w:t>The Insuring Party ensures that every person having access to Personal Data acts under the authority of the Insuring Party and was obliged to maintain confidentiality of Personal Data and their safeguards.</w:t>
      </w:r>
    </w:p>
    <w:p w:rsidR="00895721" w:rsidRPr="00D0689A" w:rsidRDefault="00DA2842" w:rsidP="00975B65">
      <w:pPr>
        <w:numPr>
          <w:ilvl w:val="1"/>
          <w:numId w:val="30"/>
        </w:numPr>
        <w:ind w:left="426"/>
        <w:jc w:val="both"/>
        <w:rPr>
          <w:rFonts w:ascii="Arial" w:hAnsi="Arial" w:cs="Arial"/>
          <w:sz w:val="18"/>
          <w:szCs w:val="18"/>
          <w:lang w:val="en-GB"/>
        </w:rPr>
      </w:pPr>
      <w:r w:rsidRPr="00D0689A">
        <w:rPr>
          <w:rFonts w:ascii="Arial" w:hAnsi="Arial" w:cs="Arial"/>
          <w:sz w:val="18"/>
          <w:szCs w:val="18"/>
          <w:lang w:val="en-GB"/>
        </w:rPr>
        <w:t xml:space="preserve">The Insuring Party undertakes to assist </w:t>
      </w:r>
      <w:r w:rsidR="00F85D3B">
        <w:rPr>
          <w:rFonts w:ascii="Arial" w:hAnsi="Arial" w:cs="Arial"/>
          <w:sz w:val="18"/>
          <w:szCs w:val="18"/>
          <w:lang w:val="en-GB"/>
        </w:rPr>
        <w:t xml:space="preserve">the Insurer </w:t>
      </w:r>
      <w:r w:rsidRPr="00D0689A">
        <w:rPr>
          <w:rFonts w:ascii="Arial" w:hAnsi="Arial" w:cs="Arial"/>
          <w:sz w:val="18"/>
          <w:szCs w:val="18"/>
          <w:lang w:val="en-GB"/>
        </w:rPr>
        <w:t>for the fulfilment of obligations set forth in Articles 32-36 of Regulation 2016/679.</w:t>
      </w:r>
      <w:r w:rsidR="00895721" w:rsidRPr="00D0689A">
        <w:rPr>
          <w:rFonts w:ascii="Arial" w:hAnsi="Arial" w:cs="Arial"/>
          <w:sz w:val="18"/>
          <w:szCs w:val="18"/>
          <w:lang w:val="en-GB"/>
        </w:rPr>
        <w:t xml:space="preserve"> </w:t>
      </w:r>
      <w:r w:rsidRPr="00D0689A">
        <w:rPr>
          <w:rFonts w:ascii="Arial" w:hAnsi="Arial" w:cs="Arial"/>
          <w:sz w:val="18"/>
          <w:szCs w:val="18"/>
          <w:lang w:val="en-GB"/>
        </w:rPr>
        <w:t>In particular, the Insuring Party undertakes to immediately transfer to the Insurer information on Personal Data breaches.</w:t>
      </w:r>
    </w:p>
    <w:p w:rsidR="00895721" w:rsidRPr="00D0689A" w:rsidRDefault="00DA2842" w:rsidP="00975B65">
      <w:pPr>
        <w:numPr>
          <w:ilvl w:val="1"/>
          <w:numId w:val="30"/>
        </w:numPr>
        <w:ind w:left="426"/>
        <w:jc w:val="both"/>
        <w:rPr>
          <w:rFonts w:ascii="Arial" w:hAnsi="Arial" w:cs="Arial"/>
          <w:sz w:val="18"/>
          <w:szCs w:val="18"/>
          <w:lang w:val="en-GB"/>
        </w:rPr>
      </w:pPr>
      <w:r w:rsidRPr="00D0689A">
        <w:rPr>
          <w:rFonts w:ascii="Arial" w:hAnsi="Arial" w:cs="Arial"/>
          <w:sz w:val="18"/>
          <w:szCs w:val="18"/>
          <w:lang w:val="en-GB"/>
        </w:rPr>
        <w:t>The Insuring Party undertakes to assist the Insurer, insofar as this is possible, for exercising rights of the Insured, referred to in Articles 15-22 of Regulation 2016/679.</w:t>
      </w:r>
    </w:p>
    <w:p w:rsidR="00895721" w:rsidRPr="00D0689A" w:rsidRDefault="00DA2842" w:rsidP="00975B65">
      <w:pPr>
        <w:numPr>
          <w:ilvl w:val="1"/>
          <w:numId w:val="30"/>
        </w:numPr>
        <w:ind w:left="426"/>
        <w:jc w:val="both"/>
        <w:rPr>
          <w:rFonts w:ascii="Arial" w:hAnsi="Arial" w:cs="Arial"/>
          <w:color w:val="000000"/>
          <w:sz w:val="18"/>
          <w:szCs w:val="18"/>
          <w:lang w:val="en-GB"/>
        </w:rPr>
      </w:pPr>
      <w:r w:rsidRPr="00D0689A">
        <w:rPr>
          <w:rFonts w:ascii="Arial" w:hAnsi="Arial" w:cs="Arial"/>
          <w:color w:val="000000"/>
          <w:sz w:val="18"/>
          <w:szCs w:val="18"/>
          <w:lang w:val="en-GB"/>
        </w:rPr>
        <w:t>The Insuring Party shall process Personal Data based on this Understanding only during the term of the Medical Care Agreement.</w:t>
      </w:r>
    </w:p>
    <w:p w:rsidR="00895721" w:rsidRPr="00D0689A" w:rsidRDefault="00DA2842" w:rsidP="00975B65">
      <w:pPr>
        <w:numPr>
          <w:ilvl w:val="1"/>
          <w:numId w:val="30"/>
        </w:numPr>
        <w:ind w:left="426"/>
        <w:jc w:val="both"/>
        <w:rPr>
          <w:rFonts w:ascii="Arial" w:hAnsi="Arial" w:cs="Arial"/>
          <w:sz w:val="18"/>
          <w:szCs w:val="18"/>
          <w:lang w:val="en-GB"/>
        </w:rPr>
      </w:pPr>
      <w:r w:rsidRPr="00D0689A">
        <w:rPr>
          <w:rFonts w:ascii="Arial" w:hAnsi="Arial" w:cs="Arial"/>
          <w:color w:val="000000"/>
          <w:sz w:val="18"/>
          <w:szCs w:val="18"/>
          <w:lang w:val="en-GB"/>
        </w:rPr>
        <w:t>The Insurer, as the Personal Data Controller, shall ensure that Personal Data are processed and protected in accordance with universally binding legal regulations on the protection of personal data (including, in accordance with Regulation 2016/679).</w:t>
      </w:r>
    </w:p>
    <w:p w:rsidR="00895721" w:rsidRPr="00D0689A" w:rsidRDefault="00DA2842" w:rsidP="00975B65">
      <w:pPr>
        <w:numPr>
          <w:ilvl w:val="1"/>
          <w:numId w:val="30"/>
        </w:numPr>
        <w:ind w:left="426"/>
        <w:jc w:val="both"/>
        <w:rPr>
          <w:rFonts w:ascii="Arial" w:hAnsi="Arial" w:cs="Arial"/>
          <w:sz w:val="18"/>
          <w:szCs w:val="18"/>
          <w:lang w:val="en-GB"/>
        </w:rPr>
      </w:pPr>
      <w:r w:rsidRPr="00D0689A">
        <w:rPr>
          <w:rFonts w:ascii="Arial" w:hAnsi="Arial" w:cs="Arial"/>
          <w:sz w:val="18"/>
          <w:szCs w:val="18"/>
          <w:lang w:val="en-GB"/>
        </w:rPr>
        <w:t>In case of terminating the Contract, the Insuring Party shall be obliged, depending on the decision of the Insurer, to erase or return Personal Data entrusted.</w:t>
      </w:r>
      <w:r w:rsidR="00895721" w:rsidRPr="00D0689A">
        <w:rPr>
          <w:rFonts w:ascii="Arial" w:hAnsi="Arial" w:cs="Arial"/>
          <w:sz w:val="18"/>
          <w:szCs w:val="18"/>
          <w:lang w:val="en-GB"/>
        </w:rPr>
        <w:t xml:space="preserve"> </w:t>
      </w:r>
      <w:r w:rsidRPr="00D0689A">
        <w:rPr>
          <w:rFonts w:ascii="Arial" w:hAnsi="Arial" w:cs="Arial"/>
          <w:sz w:val="18"/>
          <w:szCs w:val="18"/>
          <w:lang w:val="en-GB"/>
        </w:rPr>
        <w:t xml:space="preserve">The aforementioned shall not apply if the duty to further process these Personal Data by the </w:t>
      </w:r>
      <w:r w:rsidR="00F85D3B">
        <w:rPr>
          <w:rFonts w:ascii="Arial" w:hAnsi="Arial" w:cs="Arial"/>
          <w:sz w:val="18"/>
          <w:szCs w:val="18"/>
          <w:lang w:val="en-GB"/>
        </w:rPr>
        <w:t xml:space="preserve">Insuring Party </w:t>
      </w:r>
      <w:r w:rsidRPr="00D0689A">
        <w:rPr>
          <w:rFonts w:ascii="Arial" w:hAnsi="Arial" w:cs="Arial"/>
          <w:sz w:val="18"/>
          <w:szCs w:val="18"/>
          <w:lang w:val="en-GB"/>
        </w:rPr>
        <w:t>arises from separate legal regulations.</w:t>
      </w:r>
    </w:p>
    <w:p w:rsidR="00EF1919" w:rsidRDefault="00EF1919" w:rsidP="00EF1919">
      <w:pPr>
        <w:pStyle w:val="Tekstpodstawowy"/>
        <w:rPr>
          <w:rFonts w:ascii="Arial" w:hAnsi="Arial"/>
          <w:sz w:val="18"/>
          <w:szCs w:val="18"/>
          <w:lang w:val="en-GB"/>
        </w:rPr>
      </w:pPr>
    </w:p>
    <w:p w:rsidR="00975B65" w:rsidRPr="00D0689A" w:rsidRDefault="00975B65" w:rsidP="00975B65">
      <w:pPr>
        <w:pStyle w:val="Tekstpodstawowy"/>
        <w:ind w:left="284"/>
        <w:jc w:val="center"/>
        <w:rPr>
          <w:rFonts w:ascii="Arial" w:hAnsi="Arial"/>
          <w:sz w:val="18"/>
          <w:szCs w:val="18"/>
          <w:lang w:val="en-GB"/>
        </w:rPr>
      </w:pPr>
      <w:r w:rsidRPr="00D0689A">
        <w:rPr>
          <w:rFonts w:ascii="Arial" w:hAnsi="Arial"/>
          <w:sz w:val="18"/>
          <w:szCs w:val="18"/>
          <w:lang w:val="en-GB"/>
        </w:rPr>
        <w:t xml:space="preserve">§ </w:t>
      </w:r>
      <w:r>
        <w:rPr>
          <w:rFonts w:ascii="Arial" w:hAnsi="Arial"/>
          <w:sz w:val="18"/>
          <w:szCs w:val="18"/>
          <w:lang w:val="en-GB"/>
        </w:rPr>
        <w:t>2</w:t>
      </w:r>
    </w:p>
    <w:p w:rsidR="00975B65" w:rsidRPr="00D0689A" w:rsidRDefault="00975B65" w:rsidP="00EF1919">
      <w:pPr>
        <w:pStyle w:val="Tekstpodstawowy"/>
        <w:rPr>
          <w:rFonts w:ascii="Arial" w:hAnsi="Arial"/>
          <w:sz w:val="18"/>
          <w:szCs w:val="18"/>
          <w:lang w:val="en-GB"/>
        </w:rPr>
      </w:pPr>
    </w:p>
    <w:p w:rsidR="00975B65" w:rsidRDefault="00975B65" w:rsidP="00975B65">
      <w:pPr>
        <w:pStyle w:val="Tekstpodstawowy"/>
        <w:rPr>
          <w:rFonts w:ascii="Arial" w:hAnsi="Arial"/>
          <w:sz w:val="18"/>
          <w:szCs w:val="18"/>
          <w:lang w:val="en-GB"/>
        </w:rPr>
      </w:pPr>
      <w:r>
        <w:rPr>
          <w:rFonts w:ascii="Arial" w:hAnsi="Arial"/>
          <w:sz w:val="18"/>
          <w:szCs w:val="18"/>
          <w:lang w:val="en-GB"/>
        </w:rPr>
        <w:t xml:space="preserve">1. </w:t>
      </w:r>
      <w:r w:rsidR="00DA2842" w:rsidRPr="00D0689A">
        <w:rPr>
          <w:rFonts w:ascii="Arial" w:hAnsi="Arial"/>
          <w:sz w:val="18"/>
          <w:szCs w:val="18"/>
          <w:lang w:val="en-GB"/>
        </w:rPr>
        <w:t>Remaining provisions of the Contract shall remain unchanged.</w:t>
      </w:r>
    </w:p>
    <w:p w:rsidR="00EF1919" w:rsidRPr="00D0689A" w:rsidRDefault="00975B65" w:rsidP="00975B65">
      <w:pPr>
        <w:pStyle w:val="Tekstpodstawowy"/>
        <w:rPr>
          <w:rFonts w:ascii="Arial" w:hAnsi="Arial"/>
          <w:sz w:val="18"/>
          <w:szCs w:val="18"/>
          <w:lang w:val="en-GB"/>
        </w:rPr>
      </w:pPr>
      <w:r>
        <w:rPr>
          <w:rFonts w:ascii="Arial" w:hAnsi="Arial"/>
          <w:sz w:val="18"/>
          <w:szCs w:val="18"/>
          <w:lang w:val="en-GB"/>
        </w:rPr>
        <w:t xml:space="preserve">2. </w:t>
      </w:r>
      <w:r w:rsidR="00DA2842" w:rsidRPr="00D0689A">
        <w:rPr>
          <w:rFonts w:ascii="Arial" w:hAnsi="Arial"/>
          <w:sz w:val="18"/>
          <w:szCs w:val="18"/>
          <w:lang w:val="en-GB"/>
        </w:rPr>
        <w:t>The Understanding has been drawn up in two counterparts, one for each Party.</w:t>
      </w:r>
    </w:p>
    <w:p w:rsidR="00EF1919" w:rsidRPr="00D0689A" w:rsidRDefault="00EF1919" w:rsidP="00EF1919">
      <w:pPr>
        <w:pStyle w:val="Tekstpodstawowy"/>
        <w:ind w:left="284"/>
        <w:rPr>
          <w:rFonts w:ascii="Arial" w:hAnsi="Arial"/>
          <w:sz w:val="18"/>
          <w:szCs w:val="18"/>
          <w:lang w:val="en-GB"/>
        </w:rPr>
      </w:pPr>
    </w:p>
    <w:p w:rsidR="00EF1919" w:rsidRPr="00D0689A" w:rsidRDefault="00854D77" w:rsidP="0043318E">
      <w:pPr>
        <w:tabs>
          <w:tab w:val="left" w:pos="6379"/>
        </w:tabs>
        <w:spacing w:line="40" w:lineRule="atLeast"/>
        <w:rPr>
          <w:rFonts w:ascii="Arial" w:hAnsi="Arial" w:cs="Arial"/>
          <w:sz w:val="17"/>
          <w:szCs w:val="17"/>
          <w:lang w:val="en-GB"/>
        </w:rPr>
      </w:pPr>
      <w:r w:rsidRPr="00D0689A">
        <w:rPr>
          <w:noProof/>
          <w:lang w:eastAsia="ko-KR"/>
        </w:rPr>
        <mc:AlternateContent>
          <mc:Choice Requires="wps">
            <w:drawing>
              <wp:inline distT="0" distB="0" distL="0" distR="0">
                <wp:extent cx="2047875" cy="533400"/>
                <wp:effectExtent l="9525" t="9525" r="9525" b="9525"/>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533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B0C918" id="Rectangle 3" o:spid="_x0000_s1026" style="width:161.25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">
                <w10:anchorlock/>
              </v:rect>
            </w:pict>
          </mc:Fallback>
        </mc:AlternateContent>
      </w:r>
      <w:r w:rsidR="00EF1919" w:rsidRPr="00D0689A">
        <w:rPr>
          <w:rFonts w:ascii="Arial" w:hAnsi="Arial" w:cs="Arial"/>
          <w:sz w:val="17"/>
          <w:szCs w:val="17"/>
          <w:lang w:val="en-GB"/>
        </w:rPr>
        <w:tab/>
      </w:r>
      <w:r w:rsidRPr="00D0689A">
        <w:rPr>
          <w:noProof/>
          <w:lang w:eastAsia="ko-KR"/>
        </w:rPr>
        <mc:AlternateContent>
          <mc:Choice Requires="wps">
            <w:drawing>
              <wp:inline distT="0" distB="0" distL="0" distR="0">
                <wp:extent cx="2047875" cy="533400"/>
                <wp:effectExtent l="9525" t="9525" r="9525" b="9525"/>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533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6944DC" id="Rectangle 2" o:spid="_x0000_s1026" style="width:161.25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">
                <w10:anchorlock/>
              </v:rect>
            </w:pict>
          </mc:Fallback>
        </mc:AlternateContent>
      </w:r>
    </w:p>
    <w:p w:rsidR="00EF1919" w:rsidRPr="00D0689A" w:rsidRDefault="0043318E" w:rsidP="0043318E">
      <w:pPr>
        <w:tabs>
          <w:tab w:val="center" w:pos="1701"/>
          <w:tab w:val="center" w:pos="8080"/>
        </w:tabs>
        <w:spacing w:line="40" w:lineRule="atLeast"/>
        <w:rPr>
          <w:rFonts w:ascii="Arial" w:hAnsi="Arial" w:cs="Arial"/>
          <w:sz w:val="18"/>
          <w:szCs w:val="17"/>
          <w:lang w:val="en-GB"/>
        </w:rPr>
      </w:pPr>
      <w:r w:rsidRPr="00D0689A">
        <w:rPr>
          <w:rFonts w:ascii="Arial" w:hAnsi="Arial" w:cs="Arial"/>
          <w:b/>
          <w:sz w:val="18"/>
          <w:szCs w:val="17"/>
          <w:lang w:val="en-GB"/>
        </w:rPr>
        <w:tab/>
      </w:r>
      <w:r w:rsidR="00DA2842" w:rsidRPr="00D0689A">
        <w:rPr>
          <w:rFonts w:ascii="Arial" w:hAnsi="Arial" w:cs="Arial"/>
          <w:b/>
          <w:sz w:val="18"/>
          <w:szCs w:val="17"/>
          <w:lang w:val="en-GB"/>
        </w:rPr>
        <w:t>On behalf of the Insuring Party</w:t>
      </w:r>
      <w:r w:rsidR="00EF1919" w:rsidRPr="00D0689A">
        <w:rPr>
          <w:rFonts w:ascii="Arial" w:hAnsi="Arial" w:cs="Arial"/>
          <w:sz w:val="18"/>
          <w:szCs w:val="17"/>
          <w:lang w:val="en-GB"/>
        </w:rPr>
        <w:tab/>
      </w:r>
      <w:r w:rsidR="00DA2842" w:rsidRPr="00D0689A">
        <w:rPr>
          <w:rFonts w:ascii="Arial" w:hAnsi="Arial" w:cs="Arial"/>
          <w:b/>
          <w:sz w:val="18"/>
          <w:szCs w:val="17"/>
          <w:lang w:val="en-GB"/>
        </w:rPr>
        <w:t>On behalf of the Insurer</w:t>
      </w:r>
    </w:p>
    <w:p w:rsidR="00EF1919" w:rsidRPr="00D0689A" w:rsidRDefault="0043318E" w:rsidP="0043318E">
      <w:pPr>
        <w:tabs>
          <w:tab w:val="center" w:pos="1701"/>
          <w:tab w:val="center" w:pos="8080"/>
        </w:tabs>
        <w:spacing w:line="40" w:lineRule="atLeast"/>
        <w:rPr>
          <w:rFonts w:ascii="Arial" w:hAnsi="Arial" w:cs="Arial"/>
          <w:b/>
          <w:bCs/>
          <w:sz w:val="18"/>
          <w:szCs w:val="18"/>
          <w:lang w:val="en-GB"/>
        </w:rPr>
      </w:pPr>
      <w:r w:rsidRPr="00D0689A">
        <w:rPr>
          <w:rFonts w:ascii="Arial" w:hAnsi="Arial" w:cs="Arial"/>
          <w:sz w:val="18"/>
          <w:szCs w:val="17"/>
          <w:lang w:val="en-GB"/>
        </w:rPr>
        <w:tab/>
      </w:r>
      <w:r w:rsidR="00DA2842" w:rsidRPr="00D0689A">
        <w:rPr>
          <w:rFonts w:ascii="Arial" w:hAnsi="Arial" w:cs="Arial"/>
          <w:sz w:val="18"/>
          <w:szCs w:val="17"/>
          <w:lang w:val="en-GB"/>
        </w:rPr>
        <w:t>(LEGIBLE SIGNATURE and STAMP)</w:t>
      </w:r>
      <w:r w:rsidR="00EF1919" w:rsidRPr="00D0689A">
        <w:rPr>
          <w:rFonts w:ascii="Arial" w:hAnsi="Arial" w:cs="Arial"/>
          <w:sz w:val="18"/>
          <w:szCs w:val="17"/>
          <w:lang w:val="en-GB"/>
        </w:rPr>
        <w:tab/>
      </w:r>
      <w:r w:rsidR="00DA2842" w:rsidRPr="00D0689A">
        <w:rPr>
          <w:rFonts w:ascii="Arial" w:hAnsi="Arial" w:cs="Arial"/>
          <w:sz w:val="18"/>
          <w:szCs w:val="17"/>
          <w:lang w:val="en-GB"/>
        </w:rPr>
        <w:t>(LEGIBLE SIGNATURE and STAMP)</w:t>
      </w:r>
    </w:p>
    <w:p w:rsidR="007D2632" w:rsidRPr="00D0689A" w:rsidRDefault="007D2632" w:rsidP="00170FF1">
      <w:pPr>
        <w:rPr>
          <w:rFonts w:ascii="Arial" w:hAnsi="Arial" w:cs="Arial"/>
          <w:sz w:val="18"/>
          <w:szCs w:val="18"/>
          <w:lang w:val="en-GB"/>
        </w:rPr>
      </w:pPr>
    </w:p>
    <w:sectPr w:rsidR="007D2632" w:rsidRPr="00D0689A" w:rsidSect="00975B65">
      <w:headerReference w:type="default" r:id="rId7"/>
      <w:footerReference w:type="default" r:id="rId8"/>
      <w:type w:val="continuous"/>
      <w:pgSz w:w="11906" w:h="16838"/>
      <w:pgMar w:top="2268" w:right="85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DB3" w:rsidRDefault="001A5DB3" w:rsidP="006A57E4">
      <w:r>
        <w:separator/>
      </w:r>
    </w:p>
  </w:endnote>
  <w:endnote w:type="continuationSeparator" w:id="0">
    <w:p w:rsidR="001A5DB3" w:rsidRDefault="001A5DB3" w:rsidP="006A5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DB3" w:rsidRPr="00975B65" w:rsidRDefault="00DA2842" w:rsidP="00975B65">
    <w:pPr>
      <w:pStyle w:val="Stopka"/>
      <w:jc w:val="center"/>
      <w:rPr>
        <w:rFonts w:ascii="Arial" w:hAnsi="Arial" w:cs="Arial"/>
        <w:color w:val="333399"/>
        <w:sz w:val="18"/>
        <w:szCs w:val="18"/>
        <w:lang w:val="en-GB"/>
      </w:rPr>
    </w:pPr>
    <w:r w:rsidRPr="00DA2842">
      <w:rPr>
        <w:rFonts w:ascii="Arial" w:hAnsi="Arial" w:cs="Arial"/>
        <w:color w:val="333399"/>
        <w:sz w:val="18"/>
        <w:szCs w:val="18"/>
        <w:lang w:val="en-GB"/>
      </w:rPr>
      <w:t xml:space="preserve">Page </w:t>
    </w:r>
    <w:r w:rsidR="001A5DB3" w:rsidRPr="00DA2842">
      <w:rPr>
        <w:rFonts w:ascii="Arial" w:hAnsi="Arial" w:cs="Arial"/>
        <w:color w:val="333399"/>
        <w:sz w:val="18"/>
        <w:szCs w:val="18"/>
        <w:lang w:val="en-GB"/>
      </w:rPr>
      <w:fldChar w:fldCharType="begin"/>
    </w:r>
    <w:r w:rsidR="001A5DB3" w:rsidRPr="00DA2842">
      <w:rPr>
        <w:rFonts w:ascii="Arial" w:hAnsi="Arial" w:cs="Arial"/>
        <w:color w:val="333399"/>
        <w:sz w:val="18"/>
        <w:szCs w:val="18"/>
        <w:lang w:val="en-GB"/>
      </w:rPr>
      <w:instrText xml:space="preserve"> PAGE </w:instrText>
    </w:r>
    <w:r w:rsidR="001A5DB3" w:rsidRPr="00DA2842">
      <w:rPr>
        <w:rFonts w:ascii="Arial" w:hAnsi="Arial" w:cs="Arial"/>
        <w:color w:val="333399"/>
        <w:sz w:val="18"/>
        <w:szCs w:val="18"/>
        <w:lang w:val="en-GB"/>
      </w:rPr>
      <w:fldChar w:fldCharType="separate"/>
    </w:r>
    <w:r w:rsidR="00975B65">
      <w:rPr>
        <w:rFonts w:ascii="Arial" w:hAnsi="Arial" w:cs="Arial"/>
        <w:noProof/>
        <w:color w:val="333399"/>
        <w:sz w:val="18"/>
        <w:szCs w:val="18"/>
        <w:lang w:val="en-GB"/>
      </w:rPr>
      <w:t>2</w:t>
    </w:r>
    <w:r w:rsidR="001A5DB3" w:rsidRPr="00DA2842">
      <w:rPr>
        <w:rFonts w:ascii="Arial" w:hAnsi="Arial" w:cs="Arial"/>
        <w:color w:val="333399"/>
        <w:sz w:val="18"/>
        <w:szCs w:val="18"/>
        <w:lang w:val="en-GB"/>
      </w:rPr>
      <w:fldChar w:fldCharType="end"/>
    </w:r>
    <w:r w:rsidR="001A5DB3" w:rsidRPr="00DA2842">
      <w:rPr>
        <w:rFonts w:ascii="Arial" w:hAnsi="Arial" w:cs="Arial"/>
        <w:color w:val="333399"/>
        <w:sz w:val="18"/>
        <w:szCs w:val="18"/>
        <w:lang w:val="en-GB"/>
      </w:rPr>
      <w:t xml:space="preserve"> </w:t>
    </w:r>
    <w:r w:rsidRPr="00DA2842">
      <w:rPr>
        <w:rFonts w:ascii="Arial" w:hAnsi="Arial" w:cs="Arial"/>
        <w:color w:val="333399"/>
        <w:sz w:val="18"/>
        <w:szCs w:val="18"/>
        <w:lang w:val="en-GB"/>
      </w:rPr>
      <w:t>of</w:t>
    </w:r>
    <w:r w:rsidR="001A5DB3" w:rsidRPr="00DA2842">
      <w:rPr>
        <w:rFonts w:ascii="Arial" w:hAnsi="Arial" w:cs="Arial"/>
        <w:color w:val="333399"/>
        <w:sz w:val="18"/>
        <w:szCs w:val="18"/>
        <w:lang w:val="en-GB"/>
      </w:rPr>
      <w:t xml:space="preserve"> </w:t>
    </w:r>
    <w:r w:rsidR="001A5DB3" w:rsidRPr="00DA2842">
      <w:rPr>
        <w:rFonts w:ascii="Arial" w:hAnsi="Arial" w:cs="Arial"/>
        <w:color w:val="333399"/>
        <w:sz w:val="18"/>
        <w:szCs w:val="18"/>
        <w:lang w:val="en-GB"/>
      </w:rPr>
      <w:fldChar w:fldCharType="begin"/>
    </w:r>
    <w:r w:rsidR="001A5DB3" w:rsidRPr="00DA2842">
      <w:rPr>
        <w:rFonts w:ascii="Arial" w:hAnsi="Arial" w:cs="Arial"/>
        <w:color w:val="333399"/>
        <w:sz w:val="18"/>
        <w:szCs w:val="18"/>
        <w:lang w:val="en-GB"/>
      </w:rPr>
      <w:instrText xml:space="preserve"> NUMPAGES </w:instrText>
    </w:r>
    <w:r w:rsidR="001A5DB3" w:rsidRPr="00DA2842">
      <w:rPr>
        <w:rFonts w:ascii="Arial" w:hAnsi="Arial" w:cs="Arial"/>
        <w:color w:val="333399"/>
        <w:sz w:val="18"/>
        <w:szCs w:val="18"/>
        <w:lang w:val="en-GB"/>
      </w:rPr>
      <w:fldChar w:fldCharType="separate"/>
    </w:r>
    <w:r w:rsidR="00975B65">
      <w:rPr>
        <w:rFonts w:ascii="Arial" w:hAnsi="Arial" w:cs="Arial"/>
        <w:noProof/>
        <w:color w:val="333399"/>
        <w:sz w:val="18"/>
        <w:szCs w:val="18"/>
        <w:lang w:val="en-GB"/>
      </w:rPr>
      <w:t>2</w:t>
    </w:r>
    <w:r w:rsidR="001A5DB3" w:rsidRPr="00DA2842">
      <w:rPr>
        <w:rFonts w:ascii="Arial" w:hAnsi="Arial" w:cs="Arial"/>
        <w:color w:val="333399"/>
        <w:sz w:val="18"/>
        <w:szCs w:val="18"/>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DB3" w:rsidRDefault="001A5DB3" w:rsidP="006A57E4">
      <w:r>
        <w:separator/>
      </w:r>
    </w:p>
  </w:footnote>
  <w:footnote w:type="continuationSeparator" w:id="0">
    <w:p w:rsidR="001A5DB3" w:rsidRDefault="001A5DB3" w:rsidP="006A57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DB3" w:rsidRDefault="001A5DB3">
    <w:pPr>
      <w:pStyle w:val="Nagwek"/>
    </w:pPr>
    <w:r>
      <w:rPr>
        <w:noProof/>
        <w:lang w:eastAsia="ko-KR"/>
      </w:rPr>
      <w:drawing>
        <wp:anchor distT="0" distB="0" distL="114300" distR="114300" simplePos="0" relativeHeight="251657728" behindDoc="1" locked="0" layoutInCell="1" allowOverlap="1">
          <wp:simplePos x="0" y="0"/>
          <wp:positionH relativeFrom="column">
            <wp:posOffset>-149860</wp:posOffset>
          </wp:positionH>
          <wp:positionV relativeFrom="paragraph">
            <wp:posOffset>-183515</wp:posOffset>
          </wp:positionV>
          <wp:extent cx="1257300" cy="695325"/>
          <wp:effectExtent l="1905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1257300" cy="69532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40BE6"/>
    <w:multiLevelType w:val="hybridMultilevel"/>
    <w:tmpl w:val="35FEC97C"/>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 w15:restartNumberingAfterBreak="0">
    <w:nsid w:val="059D0D4D"/>
    <w:multiLevelType w:val="multilevel"/>
    <w:tmpl w:val="623609E8"/>
    <w:lvl w:ilvl="0">
      <w:start w:val="1"/>
      <w:numFmt w:val="decimal"/>
      <w:lvlText w:val="§ %1"/>
      <w:lvlJc w:val="center"/>
      <w:pPr>
        <w:ind w:left="720" w:hanging="360"/>
      </w:pPr>
      <w:rPr>
        <w:rFonts w:cs="Times New Roman" w:hint="default"/>
        <w:b/>
        <w:bCs/>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83B5EFB"/>
    <w:multiLevelType w:val="multilevel"/>
    <w:tmpl w:val="4CD044BA"/>
    <w:lvl w:ilvl="0">
      <w:start w:val="1"/>
      <w:numFmt w:val="decimal"/>
      <w:lvlText w:val="§ %1"/>
      <w:lvlJc w:val="center"/>
      <w:pPr>
        <w:ind w:left="720" w:hanging="360"/>
      </w:pPr>
      <w:rPr>
        <w:rFonts w:cs="Times New Roman" w:hint="default"/>
        <w:b/>
        <w:bC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19C00F12"/>
    <w:multiLevelType w:val="hybridMultilevel"/>
    <w:tmpl w:val="CDE2F0D2"/>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15:restartNumberingAfterBreak="0">
    <w:nsid w:val="1AF13771"/>
    <w:multiLevelType w:val="hybridMultilevel"/>
    <w:tmpl w:val="188035B0"/>
    <w:lvl w:ilvl="0" w:tplc="04150019">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5" w15:restartNumberingAfterBreak="0">
    <w:nsid w:val="1B070DD0"/>
    <w:multiLevelType w:val="multilevel"/>
    <w:tmpl w:val="73145570"/>
    <w:lvl w:ilvl="0">
      <w:start w:val="1"/>
      <w:numFmt w:val="decimal"/>
      <w:lvlText w:val="§ %1"/>
      <w:lvlJc w:val="center"/>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22717010"/>
    <w:multiLevelType w:val="hybridMultilevel"/>
    <w:tmpl w:val="AC20E2B8"/>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15:restartNumberingAfterBreak="0">
    <w:nsid w:val="25DE00E3"/>
    <w:multiLevelType w:val="hybridMultilevel"/>
    <w:tmpl w:val="DCE6240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1702C8"/>
    <w:multiLevelType w:val="hybridMultilevel"/>
    <w:tmpl w:val="4CD044BA"/>
    <w:lvl w:ilvl="0" w:tplc="FBE425E2">
      <w:start w:val="1"/>
      <w:numFmt w:val="decimal"/>
      <w:lvlText w:val="§ %1"/>
      <w:lvlJc w:val="center"/>
      <w:pPr>
        <w:ind w:left="72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33C70C7A"/>
    <w:multiLevelType w:val="hybridMultilevel"/>
    <w:tmpl w:val="8AB2662E"/>
    <w:lvl w:ilvl="0" w:tplc="07769AF6">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59F6223"/>
    <w:multiLevelType w:val="hybridMultilevel"/>
    <w:tmpl w:val="6492CF0C"/>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15:restartNumberingAfterBreak="0">
    <w:nsid w:val="37A611F0"/>
    <w:multiLevelType w:val="hybridMultilevel"/>
    <w:tmpl w:val="CC125A2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15:restartNumberingAfterBreak="0">
    <w:nsid w:val="41453E6E"/>
    <w:multiLevelType w:val="hybridMultilevel"/>
    <w:tmpl w:val="3FFC3842"/>
    <w:lvl w:ilvl="0" w:tplc="26980E54">
      <w:start w:val="1"/>
      <w:numFmt w:val="decimal"/>
      <w:lvlText w:val="%1."/>
      <w:lvlJc w:val="left"/>
      <w:pPr>
        <w:tabs>
          <w:tab w:val="num" w:pos="720"/>
        </w:tabs>
        <w:ind w:left="720" w:hanging="360"/>
      </w:pPr>
      <w:rPr>
        <w:rFonts w:cs="Times New Roman"/>
      </w:rPr>
    </w:lvl>
    <w:lvl w:ilvl="1" w:tplc="04150011">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15:restartNumberingAfterBreak="0">
    <w:nsid w:val="42C95C87"/>
    <w:multiLevelType w:val="hybridMultilevel"/>
    <w:tmpl w:val="E278C71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15:restartNumberingAfterBreak="0">
    <w:nsid w:val="46917052"/>
    <w:multiLevelType w:val="hybridMultilevel"/>
    <w:tmpl w:val="A3FA1F5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15:restartNumberingAfterBreak="0">
    <w:nsid w:val="4A8A4AEA"/>
    <w:multiLevelType w:val="hybridMultilevel"/>
    <w:tmpl w:val="5CA236B2"/>
    <w:lvl w:ilvl="0" w:tplc="0415000F">
      <w:start w:val="1"/>
      <w:numFmt w:val="decimal"/>
      <w:lvlText w:val="%1."/>
      <w:lvlJc w:val="left"/>
      <w:pPr>
        <w:tabs>
          <w:tab w:val="num" w:pos="720"/>
        </w:tabs>
        <w:ind w:left="720" w:hanging="360"/>
      </w:pPr>
      <w:rPr>
        <w:rFonts w:cs="Times New Roman"/>
      </w:rPr>
    </w:lvl>
    <w:lvl w:ilvl="1" w:tplc="6CEC37E0">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15:restartNumberingAfterBreak="0">
    <w:nsid w:val="4AFB4D15"/>
    <w:multiLevelType w:val="multilevel"/>
    <w:tmpl w:val="4CD044BA"/>
    <w:lvl w:ilvl="0">
      <w:start w:val="1"/>
      <w:numFmt w:val="decimal"/>
      <w:lvlText w:val="§ %1"/>
      <w:lvlJc w:val="center"/>
      <w:pPr>
        <w:ind w:left="720" w:hanging="360"/>
      </w:pPr>
      <w:rPr>
        <w:rFonts w:cs="Times New Roman" w:hint="default"/>
        <w:b/>
        <w:bC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15:restartNumberingAfterBreak="0">
    <w:nsid w:val="500A56EE"/>
    <w:multiLevelType w:val="hybridMultilevel"/>
    <w:tmpl w:val="E49E03E6"/>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15:restartNumberingAfterBreak="0">
    <w:nsid w:val="51240A7A"/>
    <w:multiLevelType w:val="hybridMultilevel"/>
    <w:tmpl w:val="43F6B142"/>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15:restartNumberingAfterBreak="0">
    <w:nsid w:val="581859B5"/>
    <w:multiLevelType w:val="hybridMultilevel"/>
    <w:tmpl w:val="994C9684"/>
    <w:lvl w:ilvl="0" w:tplc="0415000F">
      <w:start w:val="1"/>
      <w:numFmt w:val="decimal"/>
      <w:lvlText w:val="%1."/>
      <w:lvlJc w:val="left"/>
      <w:pPr>
        <w:tabs>
          <w:tab w:val="num" w:pos="720"/>
        </w:tabs>
        <w:ind w:left="720" w:hanging="360"/>
      </w:pPr>
      <w:rPr>
        <w:rFonts w:cs="Times New Roman"/>
      </w:rPr>
    </w:lvl>
    <w:lvl w:ilvl="1" w:tplc="C93A4862">
      <w:start w:val="1"/>
      <w:numFmt w:val="decimal"/>
      <w:lvlText w:val="%2)"/>
      <w:lvlJc w:val="left"/>
      <w:pPr>
        <w:tabs>
          <w:tab w:val="num" w:pos="1635"/>
        </w:tabs>
        <w:ind w:left="1635" w:hanging="555"/>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15:restartNumberingAfterBreak="0">
    <w:nsid w:val="5DE85250"/>
    <w:multiLevelType w:val="hybridMultilevel"/>
    <w:tmpl w:val="40E030A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15:restartNumberingAfterBreak="0">
    <w:nsid w:val="5E2A2EF8"/>
    <w:multiLevelType w:val="hybridMultilevel"/>
    <w:tmpl w:val="0798B1B6"/>
    <w:lvl w:ilvl="0" w:tplc="CB6A2ECE">
      <w:start w:val="1"/>
      <w:numFmt w:val="decimal"/>
      <w:lvlText w:val="%1)"/>
      <w:lvlJc w:val="left"/>
      <w:pPr>
        <w:tabs>
          <w:tab w:val="num" w:pos="1410"/>
        </w:tabs>
        <w:ind w:left="1410" w:hanging="555"/>
      </w:pPr>
      <w:rPr>
        <w:rFonts w:cs="Times New Roman" w:hint="default"/>
      </w:rPr>
    </w:lvl>
    <w:lvl w:ilvl="1" w:tplc="04150019">
      <w:start w:val="1"/>
      <w:numFmt w:val="lowerLetter"/>
      <w:lvlText w:val="%2."/>
      <w:lvlJc w:val="left"/>
      <w:pPr>
        <w:tabs>
          <w:tab w:val="num" w:pos="1935"/>
        </w:tabs>
        <w:ind w:left="1935" w:hanging="360"/>
      </w:pPr>
      <w:rPr>
        <w:rFonts w:cs="Times New Roman"/>
      </w:rPr>
    </w:lvl>
    <w:lvl w:ilvl="2" w:tplc="0415001B">
      <w:start w:val="1"/>
      <w:numFmt w:val="lowerRoman"/>
      <w:lvlText w:val="%3."/>
      <w:lvlJc w:val="right"/>
      <w:pPr>
        <w:tabs>
          <w:tab w:val="num" w:pos="2655"/>
        </w:tabs>
        <w:ind w:left="2655" w:hanging="180"/>
      </w:pPr>
      <w:rPr>
        <w:rFonts w:cs="Times New Roman"/>
      </w:rPr>
    </w:lvl>
    <w:lvl w:ilvl="3" w:tplc="0415000F">
      <w:start w:val="1"/>
      <w:numFmt w:val="decimal"/>
      <w:lvlText w:val="%4."/>
      <w:lvlJc w:val="left"/>
      <w:pPr>
        <w:tabs>
          <w:tab w:val="num" w:pos="3375"/>
        </w:tabs>
        <w:ind w:left="3375" w:hanging="360"/>
      </w:pPr>
      <w:rPr>
        <w:rFonts w:cs="Times New Roman"/>
      </w:rPr>
    </w:lvl>
    <w:lvl w:ilvl="4" w:tplc="04150019">
      <w:start w:val="1"/>
      <w:numFmt w:val="lowerLetter"/>
      <w:lvlText w:val="%5."/>
      <w:lvlJc w:val="left"/>
      <w:pPr>
        <w:tabs>
          <w:tab w:val="num" w:pos="4095"/>
        </w:tabs>
        <w:ind w:left="4095" w:hanging="360"/>
      </w:pPr>
      <w:rPr>
        <w:rFonts w:cs="Times New Roman"/>
      </w:rPr>
    </w:lvl>
    <w:lvl w:ilvl="5" w:tplc="0415001B">
      <w:start w:val="1"/>
      <w:numFmt w:val="lowerRoman"/>
      <w:lvlText w:val="%6."/>
      <w:lvlJc w:val="right"/>
      <w:pPr>
        <w:tabs>
          <w:tab w:val="num" w:pos="4815"/>
        </w:tabs>
        <w:ind w:left="4815" w:hanging="180"/>
      </w:pPr>
      <w:rPr>
        <w:rFonts w:cs="Times New Roman"/>
      </w:rPr>
    </w:lvl>
    <w:lvl w:ilvl="6" w:tplc="0415000F">
      <w:start w:val="1"/>
      <w:numFmt w:val="decimal"/>
      <w:lvlText w:val="%7."/>
      <w:lvlJc w:val="left"/>
      <w:pPr>
        <w:tabs>
          <w:tab w:val="num" w:pos="5535"/>
        </w:tabs>
        <w:ind w:left="5535" w:hanging="360"/>
      </w:pPr>
      <w:rPr>
        <w:rFonts w:cs="Times New Roman"/>
      </w:rPr>
    </w:lvl>
    <w:lvl w:ilvl="7" w:tplc="04150019">
      <w:start w:val="1"/>
      <w:numFmt w:val="lowerLetter"/>
      <w:lvlText w:val="%8."/>
      <w:lvlJc w:val="left"/>
      <w:pPr>
        <w:tabs>
          <w:tab w:val="num" w:pos="6255"/>
        </w:tabs>
        <w:ind w:left="6255" w:hanging="360"/>
      </w:pPr>
      <w:rPr>
        <w:rFonts w:cs="Times New Roman"/>
      </w:rPr>
    </w:lvl>
    <w:lvl w:ilvl="8" w:tplc="0415001B">
      <w:start w:val="1"/>
      <w:numFmt w:val="lowerRoman"/>
      <w:lvlText w:val="%9."/>
      <w:lvlJc w:val="right"/>
      <w:pPr>
        <w:tabs>
          <w:tab w:val="num" w:pos="6975"/>
        </w:tabs>
        <w:ind w:left="6975" w:hanging="180"/>
      </w:pPr>
      <w:rPr>
        <w:rFonts w:cs="Times New Roman"/>
      </w:rPr>
    </w:lvl>
  </w:abstractNum>
  <w:abstractNum w:abstractNumId="22" w15:restartNumberingAfterBreak="0">
    <w:nsid w:val="5F5217B9"/>
    <w:multiLevelType w:val="hybridMultilevel"/>
    <w:tmpl w:val="7B1C43FC"/>
    <w:lvl w:ilvl="0" w:tplc="0415000F">
      <w:start w:val="1"/>
      <w:numFmt w:val="decimal"/>
      <w:lvlText w:val="%1."/>
      <w:lvlJc w:val="left"/>
      <w:pPr>
        <w:tabs>
          <w:tab w:val="num" w:pos="644"/>
        </w:tabs>
        <w:ind w:left="644" w:hanging="360"/>
      </w:pPr>
      <w:rPr>
        <w:rFonts w:cs="Times New Roman"/>
      </w:rPr>
    </w:lvl>
    <w:lvl w:ilvl="1" w:tplc="04150019">
      <w:start w:val="1"/>
      <w:numFmt w:val="lowerLetter"/>
      <w:lvlText w:val="%2."/>
      <w:lvlJc w:val="left"/>
      <w:pPr>
        <w:tabs>
          <w:tab w:val="num" w:pos="1364"/>
        </w:tabs>
        <w:ind w:left="1364" w:hanging="360"/>
      </w:pPr>
      <w:rPr>
        <w:rFonts w:cs="Times New Roman"/>
      </w:rPr>
    </w:lvl>
    <w:lvl w:ilvl="2" w:tplc="0415001B">
      <w:start w:val="1"/>
      <w:numFmt w:val="lowerRoman"/>
      <w:lvlText w:val="%3."/>
      <w:lvlJc w:val="right"/>
      <w:pPr>
        <w:tabs>
          <w:tab w:val="num" w:pos="2084"/>
        </w:tabs>
        <w:ind w:left="2084" w:hanging="180"/>
      </w:pPr>
      <w:rPr>
        <w:rFonts w:cs="Times New Roman"/>
      </w:rPr>
    </w:lvl>
    <w:lvl w:ilvl="3" w:tplc="0415000F">
      <w:start w:val="1"/>
      <w:numFmt w:val="decimal"/>
      <w:lvlText w:val="%4."/>
      <w:lvlJc w:val="left"/>
      <w:pPr>
        <w:tabs>
          <w:tab w:val="num" w:pos="2804"/>
        </w:tabs>
        <w:ind w:left="2804" w:hanging="360"/>
      </w:pPr>
      <w:rPr>
        <w:rFonts w:cs="Times New Roman"/>
      </w:rPr>
    </w:lvl>
    <w:lvl w:ilvl="4" w:tplc="04150019">
      <w:start w:val="1"/>
      <w:numFmt w:val="lowerLetter"/>
      <w:lvlText w:val="%5."/>
      <w:lvlJc w:val="left"/>
      <w:pPr>
        <w:tabs>
          <w:tab w:val="num" w:pos="3524"/>
        </w:tabs>
        <w:ind w:left="3524" w:hanging="360"/>
      </w:pPr>
      <w:rPr>
        <w:rFonts w:cs="Times New Roman"/>
      </w:rPr>
    </w:lvl>
    <w:lvl w:ilvl="5" w:tplc="0415001B">
      <w:start w:val="1"/>
      <w:numFmt w:val="lowerRoman"/>
      <w:lvlText w:val="%6."/>
      <w:lvlJc w:val="right"/>
      <w:pPr>
        <w:tabs>
          <w:tab w:val="num" w:pos="4244"/>
        </w:tabs>
        <w:ind w:left="4244" w:hanging="180"/>
      </w:pPr>
      <w:rPr>
        <w:rFonts w:cs="Times New Roman"/>
      </w:rPr>
    </w:lvl>
    <w:lvl w:ilvl="6" w:tplc="0415000F">
      <w:start w:val="1"/>
      <w:numFmt w:val="decimal"/>
      <w:lvlText w:val="%7."/>
      <w:lvlJc w:val="left"/>
      <w:pPr>
        <w:tabs>
          <w:tab w:val="num" w:pos="4964"/>
        </w:tabs>
        <w:ind w:left="4964" w:hanging="360"/>
      </w:pPr>
      <w:rPr>
        <w:rFonts w:cs="Times New Roman"/>
      </w:rPr>
    </w:lvl>
    <w:lvl w:ilvl="7" w:tplc="04150019">
      <w:start w:val="1"/>
      <w:numFmt w:val="lowerLetter"/>
      <w:lvlText w:val="%8."/>
      <w:lvlJc w:val="left"/>
      <w:pPr>
        <w:tabs>
          <w:tab w:val="num" w:pos="5684"/>
        </w:tabs>
        <w:ind w:left="5684" w:hanging="360"/>
      </w:pPr>
      <w:rPr>
        <w:rFonts w:cs="Times New Roman"/>
      </w:rPr>
    </w:lvl>
    <w:lvl w:ilvl="8" w:tplc="0415001B">
      <w:start w:val="1"/>
      <w:numFmt w:val="lowerRoman"/>
      <w:lvlText w:val="%9."/>
      <w:lvlJc w:val="right"/>
      <w:pPr>
        <w:tabs>
          <w:tab w:val="num" w:pos="6404"/>
        </w:tabs>
        <w:ind w:left="6404" w:hanging="180"/>
      </w:pPr>
      <w:rPr>
        <w:rFonts w:cs="Times New Roman"/>
      </w:rPr>
    </w:lvl>
  </w:abstractNum>
  <w:abstractNum w:abstractNumId="23" w15:restartNumberingAfterBreak="0">
    <w:nsid w:val="63807361"/>
    <w:multiLevelType w:val="hybridMultilevel"/>
    <w:tmpl w:val="623609E8"/>
    <w:lvl w:ilvl="0" w:tplc="FBE425E2">
      <w:start w:val="1"/>
      <w:numFmt w:val="decimal"/>
      <w:lvlText w:val="§ %1"/>
      <w:lvlJc w:val="center"/>
      <w:pPr>
        <w:ind w:left="720" w:hanging="360"/>
      </w:pPr>
      <w:rPr>
        <w:rFonts w:cs="Times New Roman" w:hint="default"/>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15:restartNumberingAfterBreak="0">
    <w:nsid w:val="656A6C82"/>
    <w:multiLevelType w:val="hybridMultilevel"/>
    <w:tmpl w:val="F39C4926"/>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694C67F8"/>
    <w:multiLevelType w:val="hybridMultilevel"/>
    <w:tmpl w:val="B3345EB0"/>
    <w:lvl w:ilvl="0" w:tplc="04150015">
      <w:start w:val="1"/>
      <w:numFmt w:val="upp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AF179B4"/>
    <w:multiLevelType w:val="hybridMultilevel"/>
    <w:tmpl w:val="6F9AF1C8"/>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15:restartNumberingAfterBreak="0">
    <w:nsid w:val="78650C6D"/>
    <w:multiLevelType w:val="hybridMultilevel"/>
    <w:tmpl w:val="E6586AA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15:restartNumberingAfterBreak="0">
    <w:nsid w:val="7A2F3712"/>
    <w:multiLevelType w:val="hybridMultilevel"/>
    <w:tmpl w:val="FFE80166"/>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15:restartNumberingAfterBreak="0">
    <w:nsid w:val="7D1C7AE1"/>
    <w:multiLevelType w:val="hybridMultilevel"/>
    <w:tmpl w:val="D1924432"/>
    <w:lvl w:ilvl="0" w:tplc="CF9ACCA0">
      <w:start w:val="1"/>
      <w:numFmt w:val="lowerLetter"/>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26"/>
  </w:num>
  <w:num w:numId="2">
    <w:abstractNumId w:val="14"/>
  </w:num>
  <w:num w:numId="3">
    <w:abstractNumId w:val="17"/>
  </w:num>
  <w:num w:numId="4">
    <w:abstractNumId w:val="18"/>
  </w:num>
  <w:num w:numId="5">
    <w:abstractNumId w:val="20"/>
  </w:num>
  <w:num w:numId="6">
    <w:abstractNumId w:val="0"/>
  </w:num>
  <w:num w:numId="7">
    <w:abstractNumId w:val="12"/>
  </w:num>
  <w:num w:numId="8">
    <w:abstractNumId w:val="29"/>
  </w:num>
  <w:num w:numId="9">
    <w:abstractNumId w:val="8"/>
  </w:num>
  <w:num w:numId="10">
    <w:abstractNumId w:val="11"/>
  </w:num>
  <w:num w:numId="11">
    <w:abstractNumId w:val="13"/>
  </w:num>
  <w:num w:numId="12">
    <w:abstractNumId w:val="3"/>
  </w:num>
  <w:num w:numId="13">
    <w:abstractNumId w:val="10"/>
  </w:num>
  <w:num w:numId="14">
    <w:abstractNumId w:val="28"/>
  </w:num>
  <w:num w:numId="15">
    <w:abstractNumId w:val="4"/>
  </w:num>
  <w:num w:numId="16">
    <w:abstractNumId w:val="15"/>
  </w:num>
  <w:num w:numId="17">
    <w:abstractNumId w:val="19"/>
  </w:num>
  <w:num w:numId="18">
    <w:abstractNumId w:val="21"/>
  </w:num>
  <w:num w:numId="19">
    <w:abstractNumId w:val="24"/>
  </w:num>
  <w:num w:numId="20">
    <w:abstractNumId w:val="6"/>
  </w:num>
  <w:num w:numId="21">
    <w:abstractNumId w:val="5"/>
  </w:num>
  <w:num w:numId="22">
    <w:abstractNumId w:val="27"/>
  </w:num>
  <w:num w:numId="23">
    <w:abstractNumId w:val="2"/>
  </w:num>
  <w:num w:numId="24">
    <w:abstractNumId w:val="16"/>
  </w:num>
  <w:num w:numId="25">
    <w:abstractNumId w:val="23"/>
  </w:num>
  <w:num w:numId="26">
    <w:abstractNumId w:val="1"/>
  </w:num>
  <w:num w:numId="27">
    <w:abstractNumId w:val="22"/>
  </w:num>
  <w:num w:numId="28">
    <w:abstractNumId w:val="9"/>
  </w:num>
  <w:num w:numId="29">
    <w:abstractNumId w:val="25"/>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oNotHyphenateCaps/>
  <w:characterSpacingControl w:val="doNotCompress"/>
  <w:doNotValidateAgainstSchema/>
  <w:doNotDemarcateInvalidXml/>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G" w:val="0100"/>
  </w:docVars>
  <w:rsids>
    <w:rsidRoot w:val="008B2BB6"/>
    <w:rsid w:val="00002F11"/>
    <w:rsid w:val="0001390F"/>
    <w:rsid w:val="00022691"/>
    <w:rsid w:val="0002431D"/>
    <w:rsid w:val="00025462"/>
    <w:rsid w:val="0002554F"/>
    <w:rsid w:val="0003167A"/>
    <w:rsid w:val="00035C65"/>
    <w:rsid w:val="00042025"/>
    <w:rsid w:val="000429C5"/>
    <w:rsid w:val="000445A2"/>
    <w:rsid w:val="00046132"/>
    <w:rsid w:val="00050C8B"/>
    <w:rsid w:val="00060696"/>
    <w:rsid w:val="00063187"/>
    <w:rsid w:val="0006375B"/>
    <w:rsid w:val="00065837"/>
    <w:rsid w:val="00070961"/>
    <w:rsid w:val="0007218D"/>
    <w:rsid w:val="000766C4"/>
    <w:rsid w:val="00076C0F"/>
    <w:rsid w:val="00077148"/>
    <w:rsid w:val="00080006"/>
    <w:rsid w:val="000818D4"/>
    <w:rsid w:val="00094F28"/>
    <w:rsid w:val="00097B2B"/>
    <w:rsid w:val="000A338E"/>
    <w:rsid w:val="000B0CA2"/>
    <w:rsid w:val="000B1756"/>
    <w:rsid w:val="000B39C1"/>
    <w:rsid w:val="000B3D4C"/>
    <w:rsid w:val="000C796D"/>
    <w:rsid w:val="000D11C0"/>
    <w:rsid w:val="000D6183"/>
    <w:rsid w:val="000E6725"/>
    <w:rsid w:val="00106761"/>
    <w:rsid w:val="001068B6"/>
    <w:rsid w:val="00122125"/>
    <w:rsid w:val="00125D03"/>
    <w:rsid w:val="00127371"/>
    <w:rsid w:val="00141F2F"/>
    <w:rsid w:val="0014362A"/>
    <w:rsid w:val="00147D06"/>
    <w:rsid w:val="001531C8"/>
    <w:rsid w:val="001666C6"/>
    <w:rsid w:val="00167E30"/>
    <w:rsid w:val="00170FF1"/>
    <w:rsid w:val="00171E2F"/>
    <w:rsid w:val="001725E2"/>
    <w:rsid w:val="00175776"/>
    <w:rsid w:val="001803F8"/>
    <w:rsid w:val="00192CE5"/>
    <w:rsid w:val="001A5CCA"/>
    <w:rsid w:val="001A5DB3"/>
    <w:rsid w:val="001B18AF"/>
    <w:rsid w:val="001E27C6"/>
    <w:rsid w:val="0020342B"/>
    <w:rsid w:val="00217A49"/>
    <w:rsid w:val="0023264A"/>
    <w:rsid w:val="00234DF5"/>
    <w:rsid w:val="00254F8A"/>
    <w:rsid w:val="00255165"/>
    <w:rsid w:val="00264C59"/>
    <w:rsid w:val="002716BF"/>
    <w:rsid w:val="00272EE9"/>
    <w:rsid w:val="002806E0"/>
    <w:rsid w:val="00281E49"/>
    <w:rsid w:val="00283239"/>
    <w:rsid w:val="0029099F"/>
    <w:rsid w:val="00297806"/>
    <w:rsid w:val="002A1298"/>
    <w:rsid w:val="002A2C43"/>
    <w:rsid w:val="002A33DE"/>
    <w:rsid w:val="002B58FB"/>
    <w:rsid w:val="002B5E1A"/>
    <w:rsid w:val="002B61D1"/>
    <w:rsid w:val="002C0DDA"/>
    <w:rsid w:val="002D4FE9"/>
    <w:rsid w:val="002D5B19"/>
    <w:rsid w:val="002E3512"/>
    <w:rsid w:val="002F12DA"/>
    <w:rsid w:val="002F6B0F"/>
    <w:rsid w:val="003008DF"/>
    <w:rsid w:val="00301289"/>
    <w:rsid w:val="00303975"/>
    <w:rsid w:val="00304EFF"/>
    <w:rsid w:val="003068B7"/>
    <w:rsid w:val="00310229"/>
    <w:rsid w:val="003168AF"/>
    <w:rsid w:val="00322FF5"/>
    <w:rsid w:val="00324F21"/>
    <w:rsid w:val="00333070"/>
    <w:rsid w:val="00333A2E"/>
    <w:rsid w:val="00335CDA"/>
    <w:rsid w:val="00335EA9"/>
    <w:rsid w:val="0033635C"/>
    <w:rsid w:val="0033658B"/>
    <w:rsid w:val="003509E7"/>
    <w:rsid w:val="00356BDB"/>
    <w:rsid w:val="0036139E"/>
    <w:rsid w:val="00363F1F"/>
    <w:rsid w:val="00366A1D"/>
    <w:rsid w:val="00366E1F"/>
    <w:rsid w:val="00373988"/>
    <w:rsid w:val="00373F74"/>
    <w:rsid w:val="0037451E"/>
    <w:rsid w:val="003807F2"/>
    <w:rsid w:val="00393D64"/>
    <w:rsid w:val="00393E67"/>
    <w:rsid w:val="003A342C"/>
    <w:rsid w:val="003A6234"/>
    <w:rsid w:val="003B697C"/>
    <w:rsid w:val="003C0FBD"/>
    <w:rsid w:val="003C21DA"/>
    <w:rsid w:val="003C35C9"/>
    <w:rsid w:val="003D2CF0"/>
    <w:rsid w:val="003D3266"/>
    <w:rsid w:val="003D77FC"/>
    <w:rsid w:val="0040125F"/>
    <w:rsid w:val="004035EA"/>
    <w:rsid w:val="004035F4"/>
    <w:rsid w:val="00403D47"/>
    <w:rsid w:val="0041341B"/>
    <w:rsid w:val="004164E6"/>
    <w:rsid w:val="00420DD6"/>
    <w:rsid w:val="00420E85"/>
    <w:rsid w:val="004275A3"/>
    <w:rsid w:val="00431C0A"/>
    <w:rsid w:val="00431F97"/>
    <w:rsid w:val="0043318E"/>
    <w:rsid w:val="00436F6D"/>
    <w:rsid w:val="004631E8"/>
    <w:rsid w:val="0047089B"/>
    <w:rsid w:val="0047618C"/>
    <w:rsid w:val="004806C5"/>
    <w:rsid w:val="00480980"/>
    <w:rsid w:val="004849F3"/>
    <w:rsid w:val="00491D53"/>
    <w:rsid w:val="00495AFD"/>
    <w:rsid w:val="004B5C29"/>
    <w:rsid w:val="004B612C"/>
    <w:rsid w:val="004B7527"/>
    <w:rsid w:val="004C0B2C"/>
    <w:rsid w:val="004C113E"/>
    <w:rsid w:val="004C1F7D"/>
    <w:rsid w:val="004D0B1C"/>
    <w:rsid w:val="004E4876"/>
    <w:rsid w:val="004F5BC7"/>
    <w:rsid w:val="00500F04"/>
    <w:rsid w:val="00502378"/>
    <w:rsid w:val="00503E2E"/>
    <w:rsid w:val="0050691D"/>
    <w:rsid w:val="00506F32"/>
    <w:rsid w:val="00510BA9"/>
    <w:rsid w:val="0051543F"/>
    <w:rsid w:val="00523715"/>
    <w:rsid w:val="005307CB"/>
    <w:rsid w:val="00530BA9"/>
    <w:rsid w:val="00547F0D"/>
    <w:rsid w:val="00554977"/>
    <w:rsid w:val="00565E74"/>
    <w:rsid w:val="00566CDA"/>
    <w:rsid w:val="005670DA"/>
    <w:rsid w:val="00570065"/>
    <w:rsid w:val="00573AB0"/>
    <w:rsid w:val="005746C3"/>
    <w:rsid w:val="00585EC1"/>
    <w:rsid w:val="00587304"/>
    <w:rsid w:val="0059491F"/>
    <w:rsid w:val="005950A2"/>
    <w:rsid w:val="005A1425"/>
    <w:rsid w:val="005B2ABB"/>
    <w:rsid w:val="005B7576"/>
    <w:rsid w:val="005B7CC9"/>
    <w:rsid w:val="005C0F64"/>
    <w:rsid w:val="005C2601"/>
    <w:rsid w:val="005C2A91"/>
    <w:rsid w:val="005C4DD2"/>
    <w:rsid w:val="005D2CA9"/>
    <w:rsid w:val="005E1C87"/>
    <w:rsid w:val="005E6E22"/>
    <w:rsid w:val="005E714C"/>
    <w:rsid w:val="005E7C14"/>
    <w:rsid w:val="005F01C1"/>
    <w:rsid w:val="005F3119"/>
    <w:rsid w:val="005F5B60"/>
    <w:rsid w:val="00600D92"/>
    <w:rsid w:val="00602DA7"/>
    <w:rsid w:val="00604D22"/>
    <w:rsid w:val="006050C5"/>
    <w:rsid w:val="00607425"/>
    <w:rsid w:val="00607D80"/>
    <w:rsid w:val="006116FD"/>
    <w:rsid w:val="0062106D"/>
    <w:rsid w:val="0062715B"/>
    <w:rsid w:val="00635E96"/>
    <w:rsid w:val="006418F8"/>
    <w:rsid w:val="00644B18"/>
    <w:rsid w:val="006468EA"/>
    <w:rsid w:val="0066284C"/>
    <w:rsid w:val="0066624B"/>
    <w:rsid w:val="006669D6"/>
    <w:rsid w:val="006751F6"/>
    <w:rsid w:val="00677C41"/>
    <w:rsid w:val="0068391B"/>
    <w:rsid w:val="00686D54"/>
    <w:rsid w:val="00697AA7"/>
    <w:rsid w:val="006A5283"/>
    <w:rsid w:val="006A57E4"/>
    <w:rsid w:val="006A62BE"/>
    <w:rsid w:val="006A62C9"/>
    <w:rsid w:val="006B30B4"/>
    <w:rsid w:val="006B30BB"/>
    <w:rsid w:val="006C29A6"/>
    <w:rsid w:val="006C2B34"/>
    <w:rsid w:val="006C4262"/>
    <w:rsid w:val="006D0B08"/>
    <w:rsid w:val="006D14A0"/>
    <w:rsid w:val="006D1E10"/>
    <w:rsid w:val="006D5769"/>
    <w:rsid w:val="006E6B62"/>
    <w:rsid w:val="006F1504"/>
    <w:rsid w:val="00702E73"/>
    <w:rsid w:val="0070571F"/>
    <w:rsid w:val="0070617D"/>
    <w:rsid w:val="00710150"/>
    <w:rsid w:val="00710319"/>
    <w:rsid w:val="00713C3F"/>
    <w:rsid w:val="00721212"/>
    <w:rsid w:val="00721502"/>
    <w:rsid w:val="007223E7"/>
    <w:rsid w:val="0072660A"/>
    <w:rsid w:val="00737557"/>
    <w:rsid w:val="00745526"/>
    <w:rsid w:val="00750D34"/>
    <w:rsid w:val="007543D5"/>
    <w:rsid w:val="00755034"/>
    <w:rsid w:val="00757A5D"/>
    <w:rsid w:val="00765368"/>
    <w:rsid w:val="0076740E"/>
    <w:rsid w:val="007731E9"/>
    <w:rsid w:val="0077435B"/>
    <w:rsid w:val="00786461"/>
    <w:rsid w:val="00787255"/>
    <w:rsid w:val="00791E95"/>
    <w:rsid w:val="007954D8"/>
    <w:rsid w:val="007A3AEA"/>
    <w:rsid w:val="007B003C"/>
    <w:rsid w:val="007B5F1B"/>
    <w:rsid w:val="007D2632"/>
    <w:rsid w:val="007D7EB7"/>
    <w:rsid w:val="007F09EB"/>
    <w:rsid w:val="007F15F3"/>
    <w:rsid w:val="008176EA"/>
    <w:rsid w:val="008240AB"/>
    <w:rsid w:val="00831D99"/>
    <w:rsid w:val="00837AC1"/>
    <w:rsid w:val="008503F8"/>
    <w:rsid w:val="00854D77"/>
    <w:rsid w:val="00855020"/>
    <w:rsid w:val="008630CE"/>
    <w:rsid w:val="0086676A"/>
    <w:rsid w:val="0087353C"/>
    <w:rsid w:val="00874344"/>
    <w:rsid w:val="00874A43"/>
    <w:rsid w:val="0088368F"/>
    <w:rsid w:val="00887134"/>
    <w:rsid w:val="00891662"/>
    <w:rsid w:val="008926A1"/>
    <w:rsid w:val="00895721"/>
    <w:rsid w:val="00896177"/>
    <w:rsid w:val="008A0355"/>
    <w:rsid w:val="008A6F94"/>
    <w:rsid w:val="008A71EF"/>
    <w:rsid w:val="008B1B54"/>
    <w:rsid w:val="008B2BB6"/>
    <w:rsid w:val="008B526D"/>
    <w:rsid w:val="008B56BF"/>
    <w:rsid w:val="008B571B"/>
    <w:rsid w:val="008C1B7C"/>
    <w:rsid w:val="008C3B85"/>
    <w:rsid w:val="008C5F6F"/>
    <w:rsid w:val="008D25AA"/>
    <w:rsid w:val="008D27F3"/>
    <w:rsid w:val="008D4112"/>
    <w:rsid w:val="008E1A4F"/>
    <w:rsid w:val="008E2F42"/>
    <w:rsid w:val="008E6B66"/>
    <w:rsid w:val="008E6D24"/>
    <w:rsid w:val="008E7BD7"/>
    <w:rsid w:val="008F063C"/>
    <w:rsid w:val="008F087F"/>
    <w:rsid w:val="008F170C"/>
    <w:rsid w:val="008F1870"/>
    <w:rsid w:val="008F22AC"/>
    <w:rsid w:val="008F6B87"/>
    <w:rsid w:val="00900663"/>
    <w:rsid w:val="00902120"/>
    <w:rsid w:val="009056C3"/>
    <w:rsid w:val="00912B42"/>
    <w:rsid w:val="009206EA"/>
    <w:rsid w:val="00924603"/>
    <w:rsid w:val="009305F4"/>
    <w:rsid w:val="0093307D"/>
    <w:rsid w:val="00936145"/>
    <w:rsid w:val="00937941"/>
    <w:rsid w:val="00941C91"/>
    <w:rsid w:val="00942146"/>
    <w:rsid w:val="00950CC4"/>
    <w:rsid w:val="00952C64"/>
    <w:rsid w:val="0097438E"/>
    <w:rsid w:val="00975B65"/>
    <w:rsid w:val="009A11A2"/>
    <w:rsid w:val="009A11DD"/>
    <w:rsid w:val="009A124A"/>
    <w:rsid w:val="009A16AF"/>
    <w:rsid w:val="009A180D"/>
    <w:rsid w:val="009A1CFC"/>
    <w:rsid w:val="009A276A"/>
    <w:rsid w:val="009A562D"/>
    <w:rsid w:val="009C4DE2"/>
    <w:rsid w:val="009C75D7"/>
    <w:rsid w:val="009D3E85"/>
    <w:rsid w:val="009E213A"/>
    <w:rsid w:val="009E6AA8"/>
    <w:rsid w:val="009F15F4"/>
    <w:rsid w:val="009F20EA"/>
    <w:rsid w:val="009F6217"/>
    <w:rsid w:val="00A157C7"/>
    <w:rsid w:val="00A23505"/>
    <w:rsid w:val="00A343A0"/>
    <w:rsid w:val="00A36C58"/>
    <w:rsid w:val="00A45CAE"/>
    <w:rsid w:val="00A50FF8"/>
    <w:rsid w:val="00A51BF0"/>
    <w:rsid w:val="00A54475"/>
    <w:rsid w:val="00A5608B"/>
    <w:rsid w:val="00A579BB"/>
    <w:rsid w:val="00A609AA"/>
    <w:rsid w:val="00A610A3"/>
    <w:rsid w:val="00A66789"/>
    <w:rsid w:val="00A723D2"/>
    <w:rsid w:val="00A7465C"/>
    <w:rsid w:val="00A74F3F"/>
    <w:rsid w:val="00A80B73"/>
    <w:rsid w:val="00A906B2"/>
    <w:rsid w:val="00A931F5"/>
    <w:rsid w:val="00A978DA"/>
    <w:rsid w:val="00A97B3E"/>
    <w:rsid w:val="00AA4C77"/>
    <w:rsid w:val="00AA7F5C"/>
    <w:rsid w:val="00AB61EB"/>
    <w:rsid w:val="00AC429A"/>
    <w:rsid w:val="00AC768D"/>
    <w:rsid w:val="00AD1450"/>
    <w:rsid w:val="00AD260B"/>
    <w:rsid w:val="00AD6C5C"/>
    <w:rsid w:val="00AE4EE2"/>
    <w:rsid w:val="00AE6147"/>
    <w:rsid w:val="00AE6DE4"/>
    <w:rsid w:val="00AF323E"/>
    <w:rsid w:val="00B01CEF"/>
    <w:rsid w:val="00B0454F"/>
    <w:rsid w:val="00B06DCF"/>
    <w:rsid w:val="00B06F86"/>
    <w:rsid w:val="00B12D2F"/>
    <w:rsid w:val="00B16388"/>
    <w:rsid w:val="00B20F3A"/>
    <w:rsid w:val="00B30855"/>
    <w:rsid w:val="00B357A6"/>
    <w:rsid w:val="00B36E33"/>
    <w:rsid w:val="00B55F87"/>
    <w:rsid w:val="00B5674A"/>
    <w:rsid w:val="00B67B0D"/>
    <w:rsid w:val="00B733CA"/>
    <w:rsid w:val="00B74439"/>
    <w:rsid w:val="00B747DC"/>
    <w:rsid w:val="00B83C1E"/>
    <w:rsid w:val="00B83EC6"/>
    <w:rsid w:val="00B96ADE"/>
    <w:rsid w:val="00B976C5"/>
    <w:rsid w:val="00BA0E15"/>
    <w:rsid w:val="00BC496D"/>
    <w:rsid w:val="00BC5A63"/>
    <w:rsid w:val="00BD06F9"/>
    <w:rsid w:val="00BD6443"/>
    <w:rsid w:val="00BE32E1"/>
    <w:rsid w:val="00BE46C1"/>
    <w:rsid w:val="00BE478E"/>
    <w:rsid w:val="00BE5B04"/>
    <w:rsid w:val="00BF0640"/>
    <w:rsid w:val="00BF5A77"/>
    <w:rsid w:val="00BF6339"/>
    <w:rsid w:val="00C04CA0"/>
    <w:rsid w:val="00C11875"/>
    <w:rsid w:val="00C2499E"/>
    <w:rsid w:val="00C272DB"/>
    <w:rsid w:val="00C319EE"/>
    <w:rsid w:val="00C35FDD"/>
    <w:rsid w:val="00C3757A"/>
    <w:rsid w:val="00C401CC"/>
    <w:rsid w:val="00C45E93"/>
    <w:rsid w:val="00C5209D"/>
    <w:rsid w:val="00C558BC"/>
    <w:rsid w:val="00C5746A"/>
    <w:rsid w:val="00C612EE"/>
    <w:rsid w:val="00C65B9E"/>
    <w:rsid w:val="00C73676"/>
    <w:rsid w:val="00C7440B"/>
    <w:rsid w:val="00C7506F"/>
    <w:rsid w:val="00C76D67"/>
    <w:rsid w:val="00C821E2"/>
    <w:rsid w:val="00C83CE5"/>
    <w:rsid w:val="00C83E41"/>
    <w:rsid w:val="00CA26C5"/>
    <w:rsid w:val="00CA3F7F"/>
    <w:rsid w:val="00CB1EDC"/>
    <w:rsid w:val="00CB24E3"/>
    <w:rsid w:val="00CB4C09"/>
    <w:rsid w:val="00CB799C"/>
    <w:rsid w:val="00CC3AB0"/>
    <w:rsid w:val="00CD567B"/>
    <w:rsid w:val="00CE435D"/>
    <w:rsid w:val="00CE5692"/>
    <w:rsid w:val="00CF1F64"/>
    <w:rsid w:val="00CF352B"/>
    <w:rsid w:val="00CF3A6F"/>
    <w:rsid w:val="00CF5567"/>
    <w:rsid w:val="00CF71A2"/>
    <w:rsid w:val="00D03950"/>
    <w:rsid w:val="00D04008"/>
    <w:rsid w:val="00D04F76"/>
    <w:rsid w:val="00D0689A"/>
    <w:rsid w:val="00D122A4"/>
    <w:rsid w:val="00D141FF"/>
    <w:rsid w:val="00D16D4F"/>
    <w:rsid w:val="00D22B92"/>
    <w:rsid w:val="00D22FEB"/>
    <w:rsid w:val="00D23AEF"/>
    <w:rsid w:val="00D32598"/>
    <w:rsid w:val="00D432C0"/>
    <w:rsid w:val="00D43653"/>
    <w:rsid w:val="00D44258"/>
    <w:rsid w:val="00D454B0"/>
    <w:rsid w:val="00D45DA7"/>
    <w:rsid w:val="00D63549"/>
    <w:rsid w:val="00D63C80"/>
    <w:rsid w:val="00D65C40"/>
    <w:rsid w:val="00D67C8D"/>
    <w:rsid w:val="00D70B46"/>
    <w:rsid w:val="00D80F65"/>
    <w:rsid w:val="00D83028"/>
    <w:rsid w:val="00D90F2A"/>
    <w:rsid w:val="00D936FB"/>
    <w:rsid w:val="00D97C16"/>
    <w:rsid w:val="00DA01E1"/>
    <w:rsid w:val="00DA072F"/>
    <w:rsid w:val="00DA2842"/>
    <w:rsid w:val="00DA2E26"/>
    <w:rsid w:val="00DA380B"/>
    <w:rsid w:val="00DA5703"/>
    <w:rsid w:val="00DB30B9"/>
    <w:rsid w:val="00DB3809"/>
    <w:rsid w:val="00DB3C7F"/>
    <w:rsid w:val="00DB4BF5"/>
    <w:rsid w:val="00DC0B53"/>
    <w:rsid w:val="00DC4896"/>
    <w:rsid w:val="00DE3600"/>
    <w:rsid w:val="00DF23B3"/>
    <w:rsid w:val="00DF259F"/>
    <w:rsid w:val="00DF4F58"/>
    <w:rsid w:val="00DF6F7C"/>
    <w:rsid w:val="00E022A2"/>
    <w:rsid w:val="00E02823"/>
    <w:rsid w:val="00E0336F"/>
    <w:rsid w:val="00E04298"/>
    <w:rsid w:val="00E1018A"/>
    <w:rsid w:val="00E14BE5"/>
    <w:rsid w:val="00E15EBD"/>
    <w:rsid w:val="00E17772"/>
    <w:rsid w:val="00E24864"/>
    <w:rsid w:val="00E37046"/>
    <w:rsid w:val="00E37E51"/>
    <w:rsid w:val="00E41410"/>
    <w:rsid w:val="00E47C61"/>
    <w:rsid w:val="00E50655"/>
    <w:rsid w:val="00E533FF"/>
    <w:rsid w:val="00E53B80"/>
    <w:rsid w:val="00E56274"/>
    <w:rsid w:val="00E570A0"/>
    <w:rsid w:val="00E627BE"/>
    <w:rsid w:val="00E676E6"/>
    <w:rsid w:val="00E74820"/>
    <w:rsid w:val="00E81F42"/>
    <w:rsid w:val="00E83F79"/>
    <w:rsid w:val="00E90D58"/>
    <w:rsid w:val="00E97EA7"/>
    <w:rsid w:val="00EA068D"/>
    <w:rsid w:val="00EA4E00"/>
    <w:rsid w:val="00EA5965"/>
    <w:rsid w:val="00EA5B30"/>
    <w:rsid w:val="00EB60B2"/>
    <w:rsid w:val="00EC5F16"/>
    <w:rsid w:val="00ED531F"/>
    <w:rsid w:val="00ED68A3"/>
    <w:rsid w:val="00EE130B"/>
    <w:rsid w:val="00EE3350"/>
    <w:rsid w:val="00EE7F83"/>
    <w:rsid w:val="00EF1919"/>
    <w:rsid w:val="00EF7894"/>
    <w:rsid w:val="00F04647"/>
    <w:rsid w:val="00F061E9"/>
    <w:rsid w:val="00F067FB"/>
    <w:rsid w:val="00F11DE5"/>
    <w:rsid w:val="00F1660D"/>
    <w:rsid w:val="00F224C1"/>
    <w:rsid w:val="00F30723"/>
    <w:rsid w:val="00F332ED"/>
    <w:rsid w:val="00F36B38"/>
    <w:rsid w:val="00F43AC3"/>
    <w:rsid w:val="00F456EE"/>
    <w:rsid w:val="00F53F66"/>
    <w:rsid w:val="00F573AF"/>
    <w:rsid w:val="00F60F26"/>
    <w:rsid w:val="00F61D88"/>
    <w:rsid w:val="00F64BDC"/>
    <w:rsid w:val="00F64F06"/>
    <w:rsid w:val="00F80047"/>
    <w:rsid w:val="00F809E4"/>
    <w:rsid w:val="00F85D3B"/>
    <w:rsid w:val="00F90B97"/>
    <w:rsid w:val="00F94458"/>
    <w:rsid w:val="00F96009"/>
    <w:rsid w:val="00FA0241"/>
    <w:rsid w:val="00FA1486"/>
    <w:rsid w:val="00FB2443"/>
    <w:rsid w:val="00FB5E26"/>
    <w:rsid w:val="00FC5E55"/>
    <w:rsid w:val="00FD0623"/>
    <w:rsid w:val="00FD2FA8"/>
    <w:rsid w:val="00FD7C00"/>
    <w:rsid w:val="00FE5214"/>
  </w:rsids>
  <m:mathPr>
    <m:mathFont m:val="Cambria Math"/>
    <m:brkBin m:val="before"/>
    <m:brkBinSub m:val="--"/>
    <m:smallFrac m:val="0"/>
    <m:dispDef/>
    <m:lMargin m:val="0"/>
    <m:rMargin m:val="0"/>
    <m:defJc m:val="centerGroup"/>
    <m:wrapIndent m:val="1440"/>
    <m:intLim m:val="subSup"/>
    <m:naryLim m:val="undOvr"/>
  </m:mathPr>
  <w:themeFontLang w:val="pl-PL"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o:shapelayout v:ext="edit">
      <o:idmap v:ext="edit" data="1"/>
    </o:shapelayout>
  </w:shapeDefaults>
  <w:decimalSymbol w:val=","/>
  <w:listSeparator w:val=";"/>
  <w15:docId w15:val="{B29C74AE-515B-4B55-889C-79E0B7E82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305F4"/>
    <w:rPr>
      <w:rFonts w:ascii="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9305F4"/>
    <w:pPr>
      <w:tabs>
        <w:tab w:val="center" w:pos="4536"/>
        <w:tab w:val="right" w:pos="9072"/>
      </w:tabs>
    </w:pPr>
  </w:style>
  <w:style w:type="character" w:customStyle="1" w:styleId="NagwekZnak">
    <w:name w:val="Nagłówek Znak"/>
    <w:link w:val="Nagwek"/>
    <w:uiPriority w:val="99"/>
    <w:locked/>
    <w:rsid w:val="009305F4"/>
    <w:rPr>
      <w:rFonts w:ascii="Times New Roman" w:hAnsi="Times New Roman" w:cs="Times New Roman"/>
      <w:sz w:val="24"/>
      <w:szCs w:val="24"/>
      <w:lang w:eastAsia="pl-PL"/>
    </w:rPr>
  </w:style>
  <w:style w:type="table" w:styleId="Tabela-Siatka">
    <w:name w:val="Table Grid"/>
    <w:basedOn w:val="Standardowy"/>
    <w:uiPriority w:val="99"/>
    <w:rsid w:val="009305F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DA072F"/>
    <w:pPr>
      <w:ind w:left="720"/>
    </w:pPr>
  </w:style>
  <w:style w:type="paragraph" w:styleId="Tekstdymka">
    <w:name w:val="Balloon Text"/>
    <w:basedOn w:val="Normalny"/>
    <w:link w:val="TekstdymkaZnak"/>
    <w:uiPriority w:val="99"/>
    <w:semiHidden/>
    <w:rsid w:val="00941C91"/>
    <w:rPr>
      <w:rFonts w:ascii="Tahoma" w:hAnsi="Tahoma" w:cs="Tahoma"/>
      <w:sz w:val="16"/>
      <w:szCs w:val="16"/>
    </w:rPr>
  </w:style>
  <w:style w:type="character" w:customStyle="1" w:styleId="TekstdymkaZnak">
    <w:name w:val="Tekst dymka Znak"/>
    <w:link w:val="Tekstdymka"/>
    <w:uiPriority w:val="99"/>
    <w:semiHidden/>
    <w:locked/>
    <w:rsid w:val="00941C91"/>
    <w:rPr>
      <w:rFonts w:ascii="Tahoma" w:hAnsi="Tahoma" w:cs="Tahoma"/>
      <w:sz w:val="16"/>
      <w:szCs w:val="16"/>
      <w:lang w:eastAsia="pl-PL"/>
    </w:rPr>
  </w:style>
  <w:style w:type="paragraph" w:styleId="Stopka">
    <w:name w:val="footer"/>
    <w:basedOn w:val="Normalny"/>
    <w:link w:val="StopkaZnak"/>
    <w:uiPriority w:val="99"/>
    <w:rsid w:val="00737557"/>
    <w:pPr>
      <w:tabs>
        <w:tab w:val="center" w:pos="4536"/>
        <w:tab w:val="right" w:pos="9072"/>
      </w:tabs>
    </w:pPr>
  </w:style>
  <w:style w:type="character" w:customStyle="1" w:styleId="StopkaZnak">
    <w:name w:val="Stopka Znak"/>
    <w:link w:val="Stopka"/>
    <w:uiPriority w:val="99"/>
    <w:semiHidden/>
    <w:locked/>
    <w:rsid w:val="00737557"/>
    <w:rPr>
      <w:rFonts w:ascii="Times New Roman" w:hAnsi="Times New Roman" w:cs="Times New Roman"/>
      <w:sz w:val="24"/>
      <w:szCs w:val="24"/>
      <w:lang w:eastAsia="pl-PL"/>
    </w:rPr>
  </w:style>
  <w:style w:type="character" w:styleId="Odwoaniedokomentarza">
    <w:name w:val="annotation reference"/>
    <w:uiPriority w:val="99"/>
    <w:semiHidden/>
    <w:rsid w:val="00952C64"/>
    <w:rPr>
      <w:rFonts w:cs="Times New Roman"/>
      <w:sz w:val="16"/>
      <w:szCs w:val="16"/>
    </w:rPr>
  </w:style>
  <w:style w:type="paragraph" w:styleId="Tekstkomentarza">
    <w:name w:val="annotation text"/>
    <w:basedOn w:val="Normalny"/>
    <w:link w:val="TekstkomentarzaZnak"/>
    <w:uiPriority w:val="99"/>
    <w:semiHidden/>
    <w:rsid w:val="00952C64"/>
    <w:rPr>
      <w:sz w:val="20"/>
      <w:szCs w:val="20"/>
    </w:rPr>
  </w:style>
  <w:style w:type="character" w:customStyle="1" w:styleId="TekstkomentarzaZnak">
    <w:name w:val="Tekst komentarza Znak"/>
    <w:link w:val="Tekstkomentarza"/>
    <w:uiPriority w:val="99"/>
    <w:semiHidden/>
    <w:locked/>
    <w:rsid w:val="00952C64"/>
    <w:rPr>
      <w:rFonts w:ascii="Times New Roman" w:hAnsi="Times New Roman" w:cs="Times New Roman"/>
      <w:sz w:val="20"/>
      <w:szCs w:val="20"/>
      <w:lang w:eastAsia="pl-PL"/>
    </w:rPr>
  </w:style>
  <w:style w:type="paragraph" w:customStyle="1" w:styleId="default">
    <w:name w:val="default"/>
    <w:basedOn w:val="Normalny"/>
    <w:uiPriority w:val="99"/>
    <w:rsid w:val="00952C64"/>
    <w:pPr>
      <w:autoSpaceDE w:val="0"/>
      <w:autoSpaceDN w:val="0"/>
    </w:pPr>
    <w:rPr>
      <w:rFonts w:ascii="Arial" w:hAnsi="Arial" w:cs="Arial"/>
      <w:color w:val="000000"/>
    </w:rPr>
  </w:style>
  <w:style w:type="paragraph" w:customStyle="1" w:styleId="Default0">
    <w:name w:val="Default"/>
    <w:link w:val="DefaultZnak"/>
    <w:uiPriority w:val="99"/>
    <w:rsid w:val="00A54475"/>
    <w:pPr>
      <w:autoSpaceDE w:val="0"/>
      <w:autoSpaceDN w:val="0"/>
      <w:adjustRightInd w:val="0"/>
    </w:pPr>
    <w:rPr>
      <w:rFonts w:ascii="Arial" w:hAnsi="Arial" w:cs="Arial"/>
      <w:color w:val="000000"/>
      <w:sz w:val="24"/>
      <w:szCs w:val="24"/>
    </w:rPr>
  </w:style>
  <w:style w:type="paragraph" w:styleId="Tematkomentarza">
    <w:name w:val="annotation subject"/>
    <w:basedOn w:val="Tekstkomentarza"/>
    <w:next w:val="Tekstkomentarza"/>
    <w:link w:val="TematkomentarzaZnak"/>
    <w:uiPriority w:val="99"/>
    <w:semiHidden/>
    <w:unhideWhenUsed/>
    <w:rsid w:val="00B83EC6"/>
    <w:rPr>
      <w:b/>
      <w:bCs/>
    </w:rPr>
  </w:style>
  <w:style w:type="character" w:customStyle="1" w:styleId="TematkomentarzaZnak">
    <w:name w:val="Temat komentarza Znak"/>
    <w:link w:val="Tematkomentarza"/>
    <w:uiPriority w:val="99"/>
    <w:semiHidden/>
    <w:locked/>
    <w:rsid w:val="00B83EC6"/>
    <w:rPr>
      <w:rFonts w:ascii="Times New Roman" w:hAnsi="Times New Roman" w:cs="Times New Roman"/>
      <w:b/>
      <w:bCs/>
      <w:sz w:val="20"/>
      <w:szCs w:val="20"/>
      <w:lang w:eastAsia="pl-PL"/>
    </w:rPr>
  </w:style>
  <w:style w:type="paragraph" w:styleId="Tekstpodstawowy">
    <w:name w:val="Body Text"/>
    <w:basedOn w:val="Normalny"/>
    <w:link w:val="TekstpodstawowyZnak"/>
    <w:rsid w:val="00EF1919"/>
    <w:pPr>
      <w:jc w:val="both"/>
    </w:pPr>
    <w:rPr>
      <w:rFonts w:ascii="Tahoma" w:hAnsi="Tahoma" w:cs="Arial"/>
      <w:szCs w:val="22"/>
    </w:rPr>
  </w:style>
  <w:style w:type="character" w:customStyle="1" w:styleId="TekstpodstawowyZnak">
    <w:name w:val="Tekst podstawowy Znak"/>
    <w:link w:val="Tekstpodstawowy"/>
    <w:rsid w:val="00EF1919"/>
    <w:rPr>
      <w:rFonts w:ascii="Tahoma" w:hAnsi="Tahoma" w:cs="Arial"/>
      <w:sz w:val="24"/>
      <w:szCs w:val="22"/>
    </w:rPr>
  </w:style>
  <w:style w:type="character" w:styleId="Hipercze">
    <w:name w:val="Hyperlink"/>
    <w:uiPriority w:val="99"/>
    <w:unhideWhenUsed/>
    <w:rsid w:val="00EF1919"/>
    <w:rPr>
      <w:color w:val="0000FF"/>
      <w:u w:val="single"/>
    </w:rPr>
  </w:style>
  <w:style w:type="character" w:customStyle="1" w:styleId="DefaultZnak">
    <w:name w:val="Default Znak"/>
    <w:link w:val="Default0"/>
    <w:uiPriority w:val="99"/>
    <w:locked/>
    <w:rsid w:val="00EF1919"/>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5955961">
      <w:marLeft w:val="0"/>
      <w:marRight w:val="0"/>
      <w:marTop w:val="0"/>
      <w:marBottom w:val="0"/>
      <w:divBdr>
        <w:top w:val="none" w:sz="0" w:space="0" w:color="auto"/>
        <w:left w:val="none" w:sz="0" w:space="0" w:color="auto"/>
        <w:bottom w:val="none" w:sz="0" w:space="0" w:color="auto"/>
        <w:right w:val="none" w:sz="0" w:space="0" w:color="auto"/>
      </w:divBdr>
    </w:div>
    <w:div w:id="20159559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1116</Words>
  <Characters>6157</Characters>
  <DocSecurity>0</DocSecurity>
  <Lines>51</Lines>
  <Paragraphs>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LinksUpToDate>false</LinksUpToDate>
  <CharactersWithSpaces>7259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2018-04-18T15:48:00Z</cp:lastPrinted>
  <dcterms:created xsi:type="dcterms:W3CDTF">2019-04-02T10:00:00Z</dcterms:created>
  <dcterms:modified xsi:type="dcterms:W3CDTF">2019-04-02T10:14:00Z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60e13b31-7b85-4870-a18e-4a46db867c01</vt:lpwstr>
  </property>
</Properties>
</file>